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7951ED62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0425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 xml:space="preserve">28 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 w:rsidR="00A06219">
        <w:rPr>
          <w:b/>
          <w:noProof/>
          <w:sz w:val="24"/>
          <w:lang w:val="en-US"/>
        </w:rPr>
        <w:t>53168</w:t>
      </w:r>
    </w:p>
    <w:p w14:paraId="3C0EA5A6" w14:textId="7BB7E0A9" w:rsidR="002C5D38" w:rsidRPr="002D2634" w:rsidRDefault="00F7249B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C8265E">
        <w:rPr>
          <w:rFonts w:ascii="Arial" w:eastAsia="MS Mincho" w:hAnsi="Arial"/>
          <w:b/>
          <w:noProof/>
          <w:sz w:val="24"/>
          <w:lang w:val="en-US"/>
        </w:rPr>
        <w:t>Malta, MT, 19 - 23 May, 2025</w:t>
      </w:r>
      <w:r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18F59B09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FCB05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12.2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449EB88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64127D">
        <w:rPr>
          <w:rFonts w:ascii="Arial" w:hAnsi="Arial"/>
          <w:sz w:val="24"/>
        </w:rPr>
        <w:t>Remaining issues for WAB</w:t>
      </w:r>
    </w:p>
    <w:p w14:paraId="0E973D9A" w14:textId="54107AF1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0310E1">
        <w:rPr>
          <w:rFonts w:ascii="Arial" w:hAnsi="Arial"/>
          <w:sz w:val="24"/>
        </w:rPr>
        <w:t>Discussion</w:t>
      </w: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1F177B1E" w14:textId="64626F26" w:rsidR="008215B3" w:rsidRDefault="0064127D" w:rsidP="00D66A4A">
      <w:pPr>
        <w:spacing w:after="120"/>
      </w:pPr>
      <w:r>
        <w:t>This contribution discusses remaining issues related to WAB</w:t>
      </w:r>
      <w:r w:rsidR="00616294">
        <w:t>:</w:t>
      </w:r>
    </w:p>
    <w:p w14:paraId="7FE58FEE" w14:textId="4366FBFA" w:rsidR="00616294" w:rsidRDefault="00616294" w:rsidP="00D66A4A">
      <w:pPr>
        <w:pStyle w:val="ListParagraph"/>
        <w:numPr>
          <w:ilvl w:val="0"/>
          <w:numId w:val="49"/>
        </w:numPr>
        <w:spacing w:after="120"/>
        <w:contextualSpacing w:val="0"/>
      </w:pPr>
      <w:r>
        <w:t>Avoiding multi-hop topology during WAB-node access</w:t>
      </w:r>
    </w:p>
    <w:p w14:paraId="2CDBE38B" w14:textId="05F0EF77" w:rsidR="00616294" w:rsidRDefault="00616294" w:rsidP="00D66A4A">
      <w:pPr>
        <w:pStyle w:val="ListParagraph"/>
        <w:numPr>
          <w:ilvl w:val="0"/>
          <w:numId w:val="49"/>
        </w:numPr>
        <w:spacing w:after="120"/>
        <w:contextualSpacing w:val="0"/>
      </w:pPr>
      <w:r>
        <w:t xml:space="preserve">Connecting to </w:t>
      </w:r>
      <w:proofErr w:type="spellStart"/>
      <w:r>
        <w:t>gNBs</w:t>
      </w:r>
      <w:proofErr w:type="spellEnd"/>
      <w:r>
        <w:t xml:space="preserve"> that support resource coordination for </w:t>
      </w:r>
      <w:proofErr w:type="spellStart"/>
      <w:r>
        <w:t>inband</w:t>
      </w:r>
      <w:proofErr w:type="spellEnd"/>
      <w:r>
        <w:t xml:space="preserve"> operation.</w:t>
      </w:r>
    </w:p>
    <w:p w14:paraId="2ACE7E8F" w14:textId="77777777" w:rsidR="001112F9" w:rsidRDefault="001112F9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19A04872" w14:textId="42D39B75" w:rsidR="00453066" w:rsidRDefault="00453066" w:rsidP="00453066">
      <w:pPr>
        <w:pStyle w:val="Heading2"/>
      </w:pPr>
      <w:r>
        <w:t>2.</w:t>
      </w:r>
      <w:r w:rsidR="00426F1C">
        <w:t>1</w:t>
      </w:r>
      <w:r>
        <w:tab/>
      </w:r>
      <w:r w:rsidR="0064127D">
        <w:t>Avoiding multi-hop topology during WAB-node access</w:t>
      </w:r>
    </w:p>
    <w:p w14:paraId="7DA1F296" w14:textId="3B947C30" w:rsidR="0064127D" w:rsidRDefault="0064127D" w:rsidP="00865A2F">
      <w:pPr>
        <w:spacing w:after="120"/>
      </w:pPr>
      <w:r>
        <w:t>RAN3 has been discussing means to avoid multi-hop WAB topologies for a few meetings. To avoid multi-hop WAB topology resulting from WAB-MT handover, RAN3 agreed in RAN3#126: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127D" w14:paraId="7AF71188" w14:textId="77777777" w:rsidTr="0064127D">
        <w:tc>
          <w:tcPr>
            <w:tcW w:w="9629" w:type="dxa"/>
          </w:tcPr>
          <w:p w14:paraId="753B31EC" w14:textId="4C13CA18" w:rsidR="0064127D" w:rsidRPr="0064127D" w:rsidRDefault="0064127D" w:rsidP="0064127D">
            <w:pPr>
              <w:widowControl w:val="0"/>
              <w:rPr>
                <w:rFonts w:eastAsia="MS Mincho" w:cs="Calibri"/>
                <w:b/>
                <w:bCs/>
                <w:color w:val="00B050"/>
                <w:kern w:val="2"/>
                <w:sz w:val="16"/>
                <w:szCs w:val="16"/>
              </w:rPr>
            </w:pPr>
            <w:r w:rsidRPr="0064127D">
              <w:rPr>
                <w:rFonts w:eastAsia="MS Mincho" w:cs="Calibri"/>
                <w:b/>
                <w:bCs/>
                <w:color w:val="00B050"/>
                <w:kern w:val="2"/>
                <w:sz w:val="18"/>
                <w:szCs w:val="18"/>
              </w:rPr>
              <w:t>Agree on Solution 2: For HO, the target WAB-</w:t>
            </w:r>
            <w:proofErr w:type="spellStart"/>
            <w:r w:rsidRPr="0064127D">
              <w:rPr>
                <w:rFonts w:eastAsia="MS Mincho" w:cs="Calibri"/>
                <w:b/>
                <w:bCs/>
                <w:color w:val="00B050"/>
                <w:kern w:val="2"/>
                <w:sz w:val="18"/>
                <w:szCs w:val="18"/>
              </w:rPr>
              <w:t>gNB</w:t>
            </w:r>
            <w:proofErr w:type="spellEnd"/>
            <w:r w:rsidRPr="0064127D">
              <w:rPr>
                <w:rFonts w:eastAsia="MS Mincho" w:cs="Calibri"/>
                <w:b/>
                <w:bCs/>
                <w:color w:val="00B050"/>
                <w:kern w:val="2"/>
                <w:sz w:val="18"/>
                <w:szCs w:val="18"/>
              </w:rPr>
              <w:t xml:space="preserve"> should reject HO preparation including the S-NSSAI used for Backhauling.</w:t>
            </w:r>
          </w:p>
        </w:tc>
      </w:tr>
    </w:tbl>
    <w:p w14:paraId="1E58C897" w14:textId="77777777" w:rsidR="0064127D" w:rsidRDefault="0064127D" w:rsidP="00865A2F">
      <w:pPr>
        <w:spacing w:after="120"/>
      </w:pPr>
    </w:p>
    <w:p w14:paraId="2B452A14" w14:textId="348F28B4" w:rsidR="0064127D" w:rsidRDefault="0064127D" w:rsidP="00865A2F">
      <w:pPr>
        <w:spacing w:after="120"/>
      </w:pPr>
      <w:r>
        <w:t>To avoid multi-hop WAB topology during WAB-node access, the following two solutions have been discussed:</w:t>
      </w:r>
    </w:p>
    <w:p w14:paraId="66FCE7A5" w14:textId="0F5BDF17" w:rsidR="0064127D" w:rsidRPr="0064127D" w:rsidRDefault="0064127D" w:rsidP="0064127D">
      <w:pPr>
        <w:pStyle w:val="ListParagraph"/>
        <w:numPr>
          <w:ilvl w:val="0"/>
          <w:numId w:val="46"/>
        </w:numPr>
        <w:spacing w:after="120"/>
        <w:contextualSpacing w:val="0"/>
      </w:pPr>
      <w:r w:rsidRPr="0064127D">
        <w:rPr>
          <w:b/>
          <w:bCs/>
        </w:rPr>
        <w:t>Solution 1.</w:t>
      </w:r>
      <w:r w:rsidRPr="0064127D">
        <w:t xml:space="preserve"> For initial access, WAB-</w:t>
      </w:r>
      <w:proofErr w:type="spellStart"/>
      <w:r w:rsidRPr="0064127D">
        <w:t>gNB</w:t>
      </w:r>
      <w:proofErr w:type="spellEnd"/>
      <w:r w:rsidRPr="0064127D">
        <w:t xml:space="preserve"> may use dedicated frequencies and/or PCIs and potential other legacy OTA parameters (e.g. NR CGI), to ensure that the WAB-MTs of other WAB-nodes avoid (re)selecting the WAB-</w:t>
      </w:r>
      <w:proofErr w:type="spellStart"/>
      <w:r w:rsidRPr="0064127D">
        <w:t>gNB</w:t>
      </w:r>
      <w:proofErr w:type="spellEnd"/>
      <w:r w:rsidRPr="0064127D">
        <w:t xml:space="preserve"> cells. </w:t>
      </w:r>
    </w:p>
    <w:p w14:paraId="0F4F8275" w14:textId="19B760B8" w:rsidR="0064127D" w:rsidRPr="0064127D" w:rsidRDefault="0064127D" w:rsidP="0064127D">
      <w:pPr>
        <w:pStyle w:val="ListParagraph"/>
        <w:numPr>
          <w:ilvl w:val="0"/>
          <w:numId w:val="46"/>
        </w:numPr>
        <w:spacing w:after="120"/>
        <w:contextualSpacing w:val="0"/>
      </w:pPr>
      <w:r w:rsidRPr="0064127D">
        <w:rPr>
          <w:b/>
          <w:bCs/>
        </w:rPr>
        <w:t>Solution 3.</w:t>
      </w:r>
      <w:r w:rsidRPr="0064127D">
        <w:t xml:space="preserve"> For initial access, WAB-</w:t>
      </w:r>
      <w:proofErr w:type="spellStart"/>
      <w:r w:rsidRPr="0064127D">
        <w:t>gNB</w:t>
      </w:r>
      <w:proofErr w:type="spellEnd"/>
      <w:r w:rsidRPr="0064127D">
        <w:t>-cells broadcast a new indicator in SIB to bar WAB-MT, and the WAB-MT avoids (re)selection of cells broadcasting this indicator.</w:t>
      </w:r>
    </w:p>
    <w:p w14:paraId="05B3A56C" w14:textId="1FB7384A" w:rsidR="0064127D" w:rsidRDefault="0064127D" w:rsidP="00865A2F">
      <w:pPr>
        <w:spacing w:after="120"/>
      </w:pPr>
      <w:r>
        <w:t>In the last meeting, RAN3 established the following understanding: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127D" w14:paraId="5BB1DBF7" w14:textId="77777777" w:rsidTr="0064127D">
        <w:tc>
          <w:tcPr>
            <w:tcW w:w="9629" w:type="dxa"/>
          </w:tcPr>
          <w:p w14:paraId="2FCA9992" w14:textId="77777777" w:rsidR="0064127D" w:rsidRPr="00DC16BE" w:rsidRDefault="0064127D" w:rsidP="008D3759">
            <w:pPr>
              <w:widowControl w:val="0"/>
              <w:ind w:left="144" w:hanging="144"/>
              <w:rPr>
                <w:rFonts w:cs="Calibri"/>
                <w:b/>
                <w:bCs/>
                <w:color w:val="FF0000"/>
                <w:sz w:val="18"/>
              </w:rPr>
            </w:pPr>
            <w:r w:rsidRPr="00DC16BE">
              <w:rPr>
                <w:rFonts w:cs="Calibri"/>
                <w:b/>
                <w:bCs/>
                <w:color w:val="FF0000"/>
                <w:sz w:val="18"/>
              </w:rPr>
              <w:t xml:space="preserve">Solution 1 is implementation </w:t>
            </w:r>
            <w:proofErr w:type="gramStart"/>
            <w:r w:rsidRPr="00DC16BE">
              <w:rPr>
                <w:rFonts w:cs="Calibri"/>
                <w:b/>
                <w:bCs/>
                <w:color w:val="FF0000"/>
                <w:sz w:val="18"/>
              </w:rPr>
              <w:t>specific</w:t>
            </w:r>
            <w:proofErr w:type="gramEnd"/>
            <w:r w:rsidRPr="00DC16BE">
              <w:rPr>
                <w:rFonts w:cs="Calibri"/>
                <w:b/>
                <w:bCs/>
                <w:color w:val="FF0000"/>
                <w:sz w:val="18"/>
              </w:rPr>
              <w:t xml:space="preserve"> and it is not subject to specifications changes.</w:t>
            </w:r>
          </w:p>
          <w:p w14:paraId="0A723D99" w14:textId="77777777" w:rsidR="0064127D" w:rsidRPr="0064127D" w:rsidRDefault="0064127D" w:rsidP="008D3759">
            <w:pPr>
              <w:spacing w:before="120" w:after="0"/>
              <w:rPr>
                <w:rFonts w:eastAsia="Times New Roman" w:cs="Calibri"/>
                <w:bCs/>
                <w:color w:val="0000FF"/>
                <w:kern w:val="2"/>
                <w:sz w:val="18"/>
              </w:rPr>
            </w:pPr>
            <w:r w:rsidRPr="00DC16BE">
              <w:rPr>
                <w:rFonts w:eastAsia="Times New Roman" w:cs="Calibri"/>
                <w:b/>
                <w:bCs/>
                <w:color w:val="0000FF"/>
                <w:kern w:val="2"/>
                <w:sz w:val="18"/>
              </w:rPr>
              <w:t>There is no consensus in RAN3 on an agreement for solution 3 and make the decision in next meeting. To be continued...</w:t>
            </w:r>
          </w:p>
        </w:tc>
      </w:tr>
    </w:tbl>
    <w:p w14:paraId="51507436" w14:textId="77777777" w:rsidR="0064127D" w:rsidRDefault="0064127D" w:rsidP="0064127D">
      <w:pPr>
        <w:spacing w:after="0"/>
      </w:pPr>
    </w:p>
    <w:p w14:paraId="1E5081DB" w14:textId="700C5F38" w:rsidR="001742E8" w:rsidRDefault="001742E8" w:rsidP="0064127D">
      <w:pPr>
        <w:spacing w:after="0"/>
      </w:pPr>
      <w:r>
        <w:t>The following observations can be made on this discussion:</w:t>
      </w:r>
    </w:p>
    <w:p w14:paraId="190C34E4" w14:textId="77777777" w:rsidR="001742E8" w:rsidRDefault="001742E8" w:rsidP="0064127D">
      <w:pPr>
        <w:spacing w:after="0"/>
      </w:pPr>
    </w:p>
    <w:p w14:paraId="61EE6F05" w14:textId="77777777" w:rsidR="009C5CA0" w:rsidRDefault="001742E8" w:rsidP="002B207E">
      <w:pPr>
        <w:spacing w:after="120"/>
        <w:rPr>
          <w:b/>
          <w:bCs/>
        </w:rPr>
      </w:pPr>
      <w:r w:rsidRPr="001742E8">
        <w:rPr>
          <w:b/>
          <w:bCs/>
        </w:rPr>
        <w:t xml:space="preserve">Observation 1-1: </w:t>
      </w:r>
      <w:r w:rsidR="009C5CA0">
        <w:rPr>
          <w:b/>
          <w:bCs/>
        </w:rPr>
        <w:t>Solution 1 provides a mechanism to avoid multi-hop topologies during WAB-node access.</w:t>
      </w:r>
    </w:p>
    <w:p w14:paraId="224A9AE6" w14:textId="7B31946B" w:rsidR="002B207E" w:rsidRDefault="009C5CA0" w:rsidP="002B207E">
      <w:pPr>
        <w:spacing w:after="120"/>
        <w:rPr>
          <w:b/>
          <w:bCs/>
        </w:rPr>
      </w:pPr>
      <w:r>
        <w:rPr>
          <w:b/>
          <w:bCs/>
        </w:rPr>
        <w:t xml:space="preserve">Observation 1-2: For out-of-band operation, </w:t>
      </w:r>
      <w:r w:rsidR="00E37C40">
        <w:rPr>
          <w:b/>
          <w:bCs/>
        </w:rPr>
        <w:t xml:space="preserve">WAB-MT </w:t>
      </w:r>
      <w:r w:rsidR="00045288">
        <w:rPr>
          <w:b/>
          <w:bCs/>
        </w:rPr>
        <w:t xml:space="preserve">will </w:t>
      </w:r>
      <w:r w:rsidR="00E37C40">
        <w:rPr>
          <w:b/>
          <w:bCs/>
        </w:rPr>
        <w:t xml:space="preserve">always </w:t>
      </w:r>
      <w:r w:rsidR="007064B8">
        <w:rPr>
          <w:b/>
          <w:bCs/>
        </w:rPr>
        <w:t>identif</w:t>
      </w:r>
      <w:r w:rsidR="00045288">
        <w:rPr>
          <w:b/>
          <w:bCs/>
        </w:rPr>
        <w:t>y</w:t>
      </w:r>
      <w:r w:rsidR="00E37C40">
        <w:rPr>
          <w:b/>
          <w:bCs/>
        </w:rPr>
        <w:t xml:space="preserve"> BH RAN cells based on frequency band, i.e., apply solution 1</w:t>
      </w:r>
      <w:r w:rsidR="00064F58">
        <w:rPr>
          <w:b/>
          <w:bCs/>
        </w:rPr>
        <w:t>.</w:t>
      </w:r>
      <w:r w:rsidR="0029762A">
        <w:rPr>
          <w:b/>
          <w:bCs/>
        </w:rPr>
        <w:t xml:space="preserve"> </w:t>
      </w:r>
    </w:p>
    <w:p w14:paraId="11E3793C" w14:textId="3817BE17" w:rsidR="00472975" w:rsidRDefault="00472975" w:rsidP="00472975">
      <w:pPr>
        <w:spacing w:after="120"/>
        <w:rPr>
          <w:b/>
          <w:bCs/>
        </w:rPr>
      </w:pPr>
      <w:r>
        <w:rPr>
          <w:b/>
          <w:bCs/>
        </w:rPr>
        <w:t>Observation 1-3: For in-band operation, the WAB-MT needs to connect to a cell that supports resource coordination</w:t>
      </w:r>
      <w:r w:rsidR="00045288">
        <w:rPr>
          <w:b/>
          <w:bCs/>
        </w:rPr>
        <w:t>,</w:t>
      </w:r>
      <w:r>
        <w:rPr>
          <w:b/>
          <w:bCs/>
        </w:rPr>
        <w:t xml:space="preserve"> which automatically preclude WAB-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, and which cannot be indicated by Solution 3. </w:t>
      </w:r>
    </w:p>
    <w:p w14:paraId="68FAE937" w14:textId="0DDE2AF3" w:rsidR="0029762A" w:rsidRDefault="00472975" w:rsidP="0029762A">
      <w:pPr>
        <w:spacing w:after="120"/>
        <w:rPr>
          <w:b/>
          <w:bCs/>
        </w:rPr>
      </w:pPr>
      <w:r>
        <w:rPr>
          <w:b/>
          <w:bCs/>
        </w:rPr>
        <w:t>Observation 1-4: Solution 3 is therefore useless.</w:t>
      </w:r>
    </w:p>
    <w:p w14:paraId="399E09C4" w14:textId="6F44737F" w:rsidR="0029762A" w:rsidRDefault="00472975" w:rsidP="0029762A">
      <w:pPr>
        <w:spacing w:after="120"/>
        <w:rPr>
          <w:b/>
          <w:bCs/>
        </w:rPr>
      </w:pPr>
      <w:r>
        <w:rPr>
          <w:b/>
          <w:bCs/>
        </w:rPr>
        <w:t>Proposal 1: RAN3 to discontinue discussion on Solution 3 for multi-hop prevention since (1) it is suboptimal for out-of-band operation and</w:t>
      </w:r>
      <w:r w:rsidR="00045288">
        <w:rPr>
          <w:b/>
          <w:bCs/>
        </w:rPr>
        <w:t xml:space="preserve"> (2)</w:t>
      </w:r>
      <w:r>
        <w:rPr>
          <w:b/>
          <w:bCs/>
        </w:rPr>
        <w:t xml:space="preserve"> insufficient for in-band operation as it does not indicate the BH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that provide resource coordination.</w:t>
      </w:r>
    </w:p>
    <w:p w14:paraId="3227455F" w14:textId="77777777" w:rsidR="009841BB" w:rsidRDefault="009841BB" w:rsidP="00565B1F">
      <w:pPr>
        <w:spacing w:after="120"/>
      </w:pPr>
    </w:p>
    <w:p w14:paraId="6887C856" w14:textId="655B44D0" w:rsidR="009841BB" w:rsidRDefault="009841BB" w:rsidP="009841BB">
      <w:pPr>
        <w:pStyle w:val="Heading2"/>
      </w:pPr>
      <w:r>
        <w:lastRenderedPageBreak/>
        <w:t>2.2</w:t>
      </w:r>
      <w:r>
        <w:tab/>
      </w:r>
      <w:r w:rsidR="002B5286">
        <w:t>Connecting to</w:t>
      </w:r>
      <w:r>
        <w:t xml:space="preserve"> </w:t>
      </w:r>
      <w:proofErr w:type="spellStart"/>
      <w:r>
        <w:t>gNBs</w:t>
      </w:r>
      <w:proofErr w:type="spellEnd"/>
      <w:r>
        <w:t xml:space="preserve"> that </w:t>
      </w:r>
      <w:r w:rsidR="0082753C">
        <w:t>support</w:t>
      </w:r>
      <w:r>
        <w:t xml:space="preserve"> resource coordination </w:t>
      </w:r>
    </w:p>
    <w:p w14:paraId="4EF0A7ED" w14:textId="004623AA" w:rsidR="009841BB" w:rsidRDefault="002B5286" w:rsidP="00565B1F">
      <w:pPr>
        <w:spacing w:after="120"/>
      </w:pPr>
      <w:r>
        <w:t xml:space="preserve">For </w:t>
      </w:r>
      <w:proofErr w:type="spellStart"/>
      <w:r>
        <w:t>inband</w:t>
      </w:r>
      <w:proofErr w:type="spellEnd"/>
      <w:r>
        <w:t xml:space="preserve"> operation, the WAB-MT needs to connect to </w:t>
      </w:r>
      <w:r w:rsidR="00BD2D20">
        <w:t xml:space="preserve">a </w:t>
      </w:r>
      <w:r>
        <w:t xml:space="preserve">BH </w:t>
      </w:r>
      <w:proofErr w:type="spellStart"/>
      <w:r>
        <w:t>gNB</w:t>
      </w:r>
      <w:proofErr w:type="spellEnd"/>
      <w:r>
        <w:t xml:space="preserve"> that </w:t>
      </w:r>
      <w:r w:rsidR="00BD2D20">
        <w:t>supports</w:t>
      </w:r>
      <w:r>
        <w:t xml:space="preserve"> resource coordination. </w:t>
      </w:r>
      <w:r w:rsidR="00BD2D20">
        <w:t xml:space="preserve">It is possible, of course, to enhance all BH </w:t>
      </w:r>
      <w:proofErr w:type="spellStart"/>
      <w:r w:rsidR="00BD2D20">
        <w:t>gNBs</w:t>
      </w:r>
      <w:proofErr w:type="spellEnd"/>
      <w:r w:rsidR="00BD2D20">
        <w:t xml:space="preserve"> with support for WAB-related resource coordination. This, however, may not be cost-effective. It therefore</w:t>
      </w:r>
      <w:r w:rsidR="0082753C">
        <w:t xml:space="preserve"> needs to be assumed that not all </w:t>
      </w:r>
      <w:proofErr w:type="spellStart"/>
      <w:r w:rsidR="0082753C">
        <w:t>gNBs</w:t>
      </w:r>
      <w:proofErr w:type="spellEnd"/>
      <w:r w:rsidR="0082753C">
        <w:t xml:space="preserve"> have been upgraded to </w:t>
      </w:r>
      <w:r w:rsidR="00BD2D20">
        <w:t>WAB-related</w:t>
      </w:r>
      <w:r w:rsidR="0082753C">
        <w:t xml:space="preserve"> resource coordination. </w:t>
      </w:r>
    </w:p>
    <w:p w14:paraId="54A111E0" w14:textId="27D9245D" w:rsidR="00616C9C" w:rsidRDefault="00616C9C" w:rsidP="00565B1F">
      <w:pPr>
        <w:spacing w:after="120"/>
      </w:pPr>
      <w:r>
        <w:t>The following aspects need to be supported:</w:t>
      </w:r>
    </w:p>
    <w:p w14:paraId="5E57A7E1" w14:textId="614740A1" w:rsidR="00616C9C" w:rsidRDefault="00616C9C" w:rsidP="00565B1F">
      <w:pPr>
        <w:spacing w:after="120"/>
      </w:pPr>
      <w:r>
        <w:t xml:space="preserve">1.) </w:t>
      </w:r>
      <w:r w:rsidR="0086560C">
        <w:t xml:space="preserve">During cell (re)selection and/or initial access, the </w:t>
      </w:r>
      <w:r>
        <w:t xml:space="preserve">WAB-MT needs to be able to identify </w:t>
      </w:r>
      <w:r w:rsidR="00B960A7">
        <w:t>whether a</w:t>
      </w:r>
      <w:r>
        <w:t xml:space="preserve"> BH </w:t>
      </w:r>
      <w:proofErr w:type="spellStart"/>
      <w:r>
        <w:t>gNB</w:t>
      </w:r>
      <w:proofErr w:type="spellEnd"/>
      <w:r>
        <w:t xml:space="preserve"> supports WAB-related resource coordination.</w:t>
      </w:r>
    </w:p>
    <w:p w14:paraId="5FE9E0FF" w14:textId="3A0D17F0" w:rsidR="00616C9C" w:rsidRDefault="00616C9C" w:rsidP="00616C9C">
      <w:pPr>
        <w:spacing w:after="120"/>
      </w:pPr>
      <w:r>
        <w:t xml:space="preserve">2.) A BH </w:t>
      </w:r>
      <w:proofErr w:type="spellStart"/>
      <w:r>
        <w:t>gNB</w:t>
      </w:r>
      <w:proofErr w:type="spellEnd"/>
      <w:r>
        <w:t xml:space="preserve"> </w:t>
      </w:r>
      <w:r w:rsidR="0086560C">
        <w:t>with</w:t>
      </w:r>
      <w:r>
        <w:t xml:space="preserve"> support</w:t>
      </w:r>
      <w:r w:rsidR="0086560C">
        <w:t xml:space="preserve"> for</w:t>
      </w:r>
      <w:r>
        <w:t xml:space="preserve"> WAB-related resource coordination </w:t>
      </w:r>
      <w:r w:rsidR="0086560C">
        <w:t xml:space="preserve">also </w:t>
      </w:r>
      <w:r>
        <w:t xml:space="preserve">needs to know </w:t>
      </w:r>
      <w:r w:rsidR="00B960A7">
        <w:t>whether a</w:t>
      </w:r>
      <w:r>
        <w:t xml:space="preserve"> neighbour node support</w:t>
      </w:r>
      <w:r w:rsidR="00B960A7">
        <w:t>s</w:t>
      </w:r>
      <w:r>
        <w:t xml:space="preserve"> WAB-related resource coordination</w:t>
      </w:r>
      <w:r w:rsidR="0086560C">
        <w:t xml:space="preserve">, so that it can </w:t>
      </w:r>
      <w:r w:rsidR="009117EC">
        <w:t>make appropriate</w:t>
      </w:r>
      <w:r w:rsidR="0086560C">
        <w:t xml:space="preserve"> WAB-MT handover</w:t>
      </w:r>
      <w:r w:rsidR="009117EC">
        <w:t xml:space="preserve"> decisions</w:t>
      </w:r>
      <w:r w:rsidR="0086560C">
        <w:t>.</w:t>
      </w:r>
    </w:p>
    <w:p w14:paraId="06409545" w14:textId="771E004F" w:rsidR="00616C9C" w:rsidRDefault="0086560C" w:rsidP="00565B1F">
      <w:pPr>
        <w:spacing w:after="120"/>
      </w:pPr>
      <w:proofErr w:type="gramStart"/>
      <w:r>
        <w:t>Both of these</w:t>
      </w:r>
      <w:proofErr w:type="gramEnd"/>
      <w:r>
        <w:t xml:space="preserve"> aspects need to be supported. Otherwise, the WAB-MT might end up</w:t>
      </w:r>
      <w:r w:rsidR="009117EC">
        <w:t xml:space="preserve"> at a non-WAB-enhanced</w:t>
      </w:r>
      <w:r>
        <w:t xml:space="preserve"> BH </w:t>
      </w:r>
      <w:proofErr w:type="spellStart"/>
      <w:r>
        <w:t>gNB</w:t>
      </w:r>
      <w:proofErr w:type="spellEnd"/>
      <w:r>
        <w:t xml:space="preserve"> </w:t>
      </w:r>
      <w:r w:rsidR="009117EC">
        <w:t>which neither provides</w:t>
      </w:r>
      <w:r>
        <w:t xml:space="preserve"> </w:t>
      </w:r>
      <w:r w:rsidR="009117EC">
        <w:t>WAB-related</w:t>
      </w:r>
      <w:r>
        <w:t xml:space="preserve"> resource coordination</w:t>
      </w:r>
      <w:r w:rsidR="009117EC">
        <w:t xml:space="preserve"> nor performs a handover </w:t>
      </w:r>
      <w:r w:rsidR="00AC53F9">
        <w:t xml:space="preserve">of the WAB-MT </w:t>
      </w:r>
      <w:r w:rsidR="009117EC">
        <w:t xml:space="preserve">to a WAB-enhanced BH </w:t>
      </w:r>
      <w:proofErr w:type="spellStart"/>
      <w:r w:rsidR="009117EC">
        <w:t>gNB</w:t>
      </w:r>
      <w:proofErr w:type="spellEnd"/>
      <w:r w:rsidR="009117EC">
        <w:t xml:space="preserve"> since it is not </w:t>
      </w:r>
      <w:proofErr w:type="gramStart"/>
      <w:r w:rsidR="009117EC">
        <w:t>simply not</w:t>
      </w:r>
      <w:proofErr w:type="gramEnd"/>
      <w:r w:rsidR="009117EC">
        <w:t xml:space="preserve"> WAB-aware.</w:t>
      </w:r>
      <w:r>
        <w:t xml:space="preserve"> </w:t>
      </w:r>
    </w:p>
    <w:p w14:paraId="5B38B19B" w14:textId="54FED4CD" w:rsidR="0086560C" w:rsidRPr="0086560C" w:rsidRDefault="00926DD3" w:rsidP="0086560C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86560C" w:rsidRPr="0086560C">
        <w:rPr>
          <w:b/>
          <w:bCs/>
        </w:rPr>
        <w:t xml:space="preserve"> 2-1: </w:t>
      </w:r>
      <w:r>
        <w:rPr>
          <w:b/>
          <w:bCs/>
        </w:rPr>
        <w:t xml:space="preserve">RAN3 to discuss how </w:t>
      </w:r>
      <w:r w:rsidR="0086560C" w:rsidRPr="0086560C">
        <w:rPr>
          <w:b/>
          <w:bCs/>
        </w:rPr>
        <w:t xml:space="preserve">the WAB-MT </w:t>
      </w:r>
      <w:r>
        <w:rPr>
          <w:b/>
          <w:bCs/>
        </w:rPr>
        <w:t>identifies</w:t>
      </w:r>
      <w:r w:rsidR="0086560C" w:rsidRPr="0086560C">
        <w:rPr>
          <w:b/>
          <w:bCs/>
        </w:rPr>
        <w:t xml:space="preserve"> a BH </w:t>
      </w:r>
      <w:proofErr w:type="spellStart"/>
      <w:r w:rsidR="0086560C" w:rsidRPr="0086560C">
        <w:rPr>
          <w:b/>
          <w:bCs/>
        </w:rPr>
        <w:t>gNB</w:t>
      </w:r>
      <w:proofErr w:type="spellEnd"/>
      <w:r w:rsidR="0086560C" w:rsidRPr="0086560C">
        <w:rPr>
          <w:b/>
          <w:bCs/>
        </w:rPr>
        <w:t xml:space="preserve"> that supports WAB-related resource coordination</w:t>
      </w:r>
      <w:r>
        <w:rPr>
          <w:b/>
          <w:bCs/>
        </w:rPr>
        <w:t xml:space="preserve"> during</w:t>
      </w:r>
      <w:r w:rsidRPr="0086560C">
        <w:rPr>
          <w:b/>
          <w:bCs/>
        </w:rPr>
        <w:t xml:space="preserve"> cell (re)selection and/or initial </w:t>
      </w:r>
      <w:proofErr w:type="gramStart"/>
      <w:r w:rsidRPr="0086560C">
        <w:rPr>
          <w:b/>
          <w:bCs/>
        </w:rPr>
        <w:t>access,</w:t>
      </w:r>
      <w:r w:rsidR="0086560C" w:rsidRPr="0086560C">
        <w:rPr>
          <w:b/>
          <w:bCs/>
        </w:rPr>
        <w:t>.</w:t>
      </w:r>
      <w:proofErr w:type="gramEnd"/>
    </w:p>
    <w:p w14:paraId="761289A0" w14:textId="7A1B6D2F" w:rsidR="0086560C" w:rsidRPr="0086560C" w:rsidRDefault="00926DD3" w:rsidP="0086560C">
      <w:pPr>
        <w:spacing w:after="120"/>
        <w:rPr>
          <w:b/>
          <w:bCs/>
        </w:rPr>
      </w:pPr>
      <w:r>
        <w:rPr>
          <w:b/>
          <w:bCs/>
        </w:rPr>
        <w:t xml:space="preserve">Proposal </w:t>
      </w:r>
      <w:r w:rsidR="0086560C" w:rsidRPr="0086560C">
        <w:rPr>
          <w:b/>
          <w:bCs/>
        </w:rPr>
        <w:t xml:space="preserve">2-2: </w:t>
      </w:r>
      <w:r>
        <w:rPr>
          <w:b/>
          <w:bCs/>
        </w:rPr>
        <w:t>RAN3 to discuss how a</w:t>
      </w:r>
      <w:r w:rsidR="0086560C" w:rsidRPr="0086560C">
        <w:rPr>
          <w:b/>
          <w:bCs/>
        </w:rPr>
        <w:t xml:space="preserve"> BH </w:t>
      </w:r>
      <w:proofErr w:type="spellStart"/>
      <w:r w:rsidR="0086560C" w:rsidRPr="0086560C">
        <w:rPr>
          <w:b/>
          <w:bCs/>
        </w:rPr>
        <w:t>gNB</w:t>
      </w:r>
      <w:proofErr w:type="spellEnd"/>
      <w:r w:rsidR="0086560C" w:rsidRPr="0086560C">
        <w:rPr>
          <w:b/>
          <w:bCs/>
        </w:rPr>
        <w:t xml:space="preserve"> with support </w:t>
      </w:r>
      <w:r w:rsidR="00AC53F9">
        <w:rPr>
          <w:b/>
          <w:bCs/>
        </w:rPr>
        <w:t>of</w:t>
      </w:r>
      <w:r w:rsidR="0086560C" w:rsidRPr="0086560C">
        <w:rPr>
          <w:b/>
          <w:bCs/>
        </w:rPr>
        <w:t xml:space="preserve"> WAB-related resource coordination know</w:t>
      </w:r>
      <w:r>
        <w:rPr>
          <w:b/>
          <w:bCs/>
        </w:rPr>
        <w:t>s</w:t>
      </w:r>
      <w:r w:rsidR="0086560C" w:rsidRPr="0086560C">
        <w:rPr>
          <w:b/>
          <w:bCs/>
        </w:rPr>
        <w:t xml:space="preserve"> </w:t>
      </w:r>
      <w:r w:rsidR="00AC53F9">
        <w:rPr>
          <w:b/>
          <w:bCs/>
        </w:rPr>
        <w:t>whether</w:t>
      </w:r>
      <w:r w:rsidR="0086560C" w:rsidRPr="0086560C">
        <w:rPr>
          <w:b/>
          <w:bCs/>
        </w:rPr>
        <w:t xml:space="preserve"> neighbour nodes </w:t>
      </w:r>
      <w:r w:rsidR="00AC53F9">
        <w:rPr>
          <w:b/>
          <w:bCs/>
        </w:rPr>
        <w:t>also</w:t>
      </w:r>
      <w:r w:rsidR="0086560C" w:rsidRPr="0086560C">
        <w:rPr>
          <w:b/>
          <w:bCs/>
        </w:rPr>
        <w:t xml:space="preserve"> support WAB-related resource coordination, so that it can perform appropriate WAB-MT handover.</w:t>
      </w:r>
    </w:p>
    <w:p w14:paraId="41BAB796" w14:textId="63B61434" w:rsidR="0086560C" w:rsidRDefault="0086560C" w:rsidP="00565B1F">
      <w:pPr>
        <w:spacing w:after="120"/>
      </w:pPr>
      <w:r>
        <w:t>The following options can be considered:</w:t>
      </w:r>
    </w:p>
    <w:p w14:paraId="22969EE3" w14:textId="260555C2" w:rsidR="0086560C" w:rsidRPr="0086560C" w:rsidRDefault="0086560C" w:rsidP="00565B1F">
      <w:pPr>
        <w:spacing w:after="120"/>
        <w:rPr>
          <w:b/>
          <w:bCs/>
        </w:rPr>
      </w:pPr>
      <w:r w:rsidRPr="0086560C">
        <w:rPr>
          <w:b/>
          <w:bCs/>
        </w:rPr>
        <w:t xml:space="preserve">Option 1: </w:t>
      </w:r>
      <w:r w:rsidRPr="00852E18">
        <w:t xml:space="preserve">WAB-nodes and WAB-enhanced BH </w:t>
      </w:r>
      <w:proofErr w:type="spellStart"/>
      <w:r w:rsidRPr="00852E18">
        <w:t>gNBs</w:t>
      </w:r>
      <w:proofErr w:type="spellEnd"/>
      <w:r w:rsidRPr="00852E18">
        <w:t xml:space="preserve"> are configured with BH </w:t>
      </w:r>
      <w:proofErr w:type="spellStart"/>
      <w:r w:rsidRPr="00852E18">
        <w:t>gNB</w:t>
      </w:r>
      <w:proofErr w:type="spellEnd"/>
      <w:r w:rsidRPr="00852E18">
        <w:t xml:space="preserve"> IDs that support WAB resource coordination.</w:t>
      </w:r>
    </w:p>
    <w:p w14:paraId="00E0AFB6" w14:textId="22CEFB74" w:rsidR="0086560C" w:rsidRPr="00852E18" w:rsidRDefault="0086560C" w:rsidP="00565B1F">
      <w:pPr>
        <w:spacing w:after="120"/>
      </w:pPr>
      <w:r w:rsidRPr="0086560C">
        <w:rPr>
          <w:b/>
          <w:bCs/>
        </w:rPr>
        <w:t xml:space="preserve">Option 2: </w:t>
      </w:r>
      <w:r w:rsidRPr="00852E18">
        <w:t xml:space="preserve">BH </w:t>
      </w:r>
      <w:proofErr w:type="spellStart"/>
      <w:r w:rsidRPr="00852E18">
        <w:t>gNBs</w:t>
      </w:r>
      <w:proofErr w:type="spellEnd"/>
      <w:r w:rsidRPr="00852E18">
        <w:t xml:space="preserve"> indicate support for WAB-related resource coordination OTT</w:t>
      </w:r>
      <w:r w:rsidR="007D4DA5">
        <w:t xml:space="preserve"> for WAB-MT’s cell (re)selection and/or initial access</w:t>
      </w:r>
      <w:r w:rsidRPr="00852E18">
        <w:t>.</w:t>
      </w:r>
    </w:p>
    <w:p w14:paraId="1B89785D" w14:textId="78286E91" w:rsidR="0086560C" w:rsidRPr="00852E18" w:rsidRDefault="0086560C" w:rsidP="00565B1F">
      <w:pPr>
        <w:spacing w:after="120"/>
        <w:rPr>
          <w:b/>
          <w:bCs/>
          <w:lang w:val="en-US"/>
        </w:rPr>
      </w:pPr>
      <w:r w:rsidRPr="00852E18">
        <w:rPr>
          <w:b/>
          <w:bCs/>
          <w:lang w:val="en-US"/>
        </w:rPr>
        <w:t xml:space="preserve">Option 3: </w:t>
      </w:r>
      <w:r w:rsidR="00852E18" w:rsidRPr="00852E18">
        <w:rPr>
          <w:lang w:val="en-US"/>
        </w:rPr>
        <w:t xml:space="preserve">BH </w:t>
      </w:r>
      <w:proofErr w:type="spellStart"/>
      <w:r w:rsidR="00852E18" w:rsidRPr="00852E18">
        <w:rPr>
          <w:lang w:val="en-US"/>
        </w:rPr>
        <w:t>gNBs</w:t>
      </w:r>
      <w:proofErr w:type="spellEnd"/>
      <w:r w:rsidR="00852E18" w:rsidRPr="00852E18">
        <w:rPr>
          <w:lang w:val="en-US"/>
        </w:rPr>
        <w:t xml:space="preserve"> exchange information about WAB-related resource coordination via </w:t>
      </w:r>
      <w:proofErr w:type="spellStart"/>
      <w:r w:rsidR="00852E18" w:rsidRPr="00852E18">
        <w:rPr>
          <w:lang w:val="en-US"/>
        </w:rPr>
        <w:t>Xn</w:t>
      </w:r>
      <w:proofErr w:type="spellEnd"/>
      <w:r w:rsidR="00852E18" w:rsidRPr="00852E18">
        <w:rPr>
          <w:lang w:val="en-US"/>
        </w:rPr>
        <w:t>.</w:t>
      </w:r>
    </w:p>
    <w:p w14:paraId="3AD9C208" w14:textId="5A2B5122" w:rsidR="00852E18" w:rsidRPr="00852E18" w:rsidRDefault="00852E18" w:rsidP="00565B1F">
      <w:pPr>
        <w:spacing w:after="120"/>
        <w:rPr>
          <w:lang w:val="en-US"/>
        </w:rPr>
      </w:pPr>
      <w:r w:rsidRPr="00852E18">
        <w:rPr>
          <w:lang w:val="en-US"/>
        </w:rPr>
        <w:t>RAN3 should discuss these options.</w:t>
      </w:r>
    </w:p>
    <w:p w14:paraId="08C005F7" w14:textId="2221346A" w:rsidR="0086560C" w:rsidRPr="00852E18" w:rsidRDefault="00852E18" w:rsidP="00565B1F">
      <w:pPr>
        <w:spacing w:after="120"/>
        <w:rPr>
          <w:b/>
          <w:bCs/>
          <w:lang w:val="en-US"/>
        </w:rPr>
      </w:pPr>
      <w:r w:rsidRPr="00852E18">
        <w:rPr>
          <w:b/>
          <w:bCs/>
          <w:lang w:val="en-US"/>
        </w:rPr>
        <w:t>Proposal 2-</w:t>
      </w:r>
      <w:r w:rsidR="00926DD3">
        <w:rPr>
          <w:b/>
          <w:bCs/>
          <w:lang w:val="en-US"/>
        </w:rPr>
        <w:t>3</w:t>
      </w:r>
      <w:r w:rsidRPr="00852E18">
        <w:rPr>
          <w:b/>
          <w:bCs/>
          <w:lang w:val="en-US"/>
        </w:rPr>
        <w:t xml:space="preserve">: RAN3 to </w:t>
      </w:r>
      <w:r w:rsidR="00926DD3">
        <w:rPr>
          <w:b/>
          <w:bCs/>
          <w:lang w:val="en-US"/>
        </w:rPr>
        <w:t>consider the following options</w:t>
      </w:r>
      <w:r w:rsidRPr="00852E18">
        <w:rPr>
          <w:b/>
          <w:bCs/>
          <w:lang w:val="en-US"/>
        </w:rPr>
        <w:t>:</w:t>
      </w:r>
    </w:p>
    <w:p w14:paraId="35D14525" w14:textId="77777777" w:rsidR="00852E18" w:rsidRPr="00121244" w:rsidRDefault="00852E18" w:rsidP="00027D85">
      <w:pPr>
        <w:pStyle w:val="ListParagraph"/>
        <w:numPr>
          <w:ilvl w:val="0"/>
          <w:numId w:val="48"/>
        </w:numPr>
        <w:spacing w:before="120" w:after="120"/>
        <w:contextualSpacing w:val="0"/>
        <w:rPr>
          <w:b/>
          <w:bCs/>
        </w:rPr>
      </w:pPr>
      <w:r w:rsidRPr="00121244">
        <w:rPr>
          <w:b/>
          <w:bCs/>
        </w:rPr>
        <w:t xml:space="preserve">Option 1: WAB-nodes and WAB-enhanced BH </w:t>
      </w:r>
      <w:proofErr w:type="spellStart"/>
      <w:r w:rsidRPr="00121244">
        <w:rPr>
          <w:b/>
          <w:bCs/>
        </w:rPr>
        <w:t>gNBs</w:t>
      </w:r>
      <w:proofErr w:type="spellEnd"/>
      <w:r w:rsidRPr="00121244">
        <w:rPr>
          <w:b/>
          <w:bCs/>
        </w:rPr>
        <w:t xml:space="preserve"> are configured with BH </w:t>
      </w:r>
      <w:proofErr w:type="spellStart"/>
      <w:r w:rsidRPr="00121244">
        <w:rPr>
          <w:b/>
          <w:bCs/>
        </w:rPr>
        <w:t>gNB</w:t>
      </w:r>
      <w:proofErr w:type="spellEnd"/>
      <w:r w:rsidRPr="00121244">
        <w:rPr>
          <w:b/>
          <w:bCs/>
        </w:rPr>
        <w:t xml:space="preserve"> IDs that support WAB resource coordination.</w:t>
      </w:r>
    </w:p>
    <w:p w14:paraId="3856613A" w14:textId="77777777" w:rsidR="00852E18" w:rsidRPr="00121244" w:rsidRDefault="00852E18" w:rsidP="00027D85">
      <w:pPr>
        <w:pStyle w:val="ListParagraph"/>
        <w:numPr>
          <w:ilvl w:val="0"/>
          <w:numId w:val="48"/>
        </w:numPr>
        <w:spacing w:before="120" w:after="120"/>
        <w:contextualSpacing w:val="0"/>
        <w:rPr>
          <w:b/>
          <w:bCs/>
        </w:rPr>
      </w:pPr>
      <w:r w:rsidRPr="00121244">
        <w:rPr>
          <w:b/>
          <w:bCs/>
        </w:rPr>
        <w:t xml:space="preserve">Option 2: BH </w:t>
      </w:r>
      <w:proofErr w:type="spellStart"/>
      <w:r w:rsidRPr="00121244">
        <w:rPr>
          <w:b/>
          <w:bCs/>
        </w:rPr>
        <w:t>gNBs</w:t>
      </w:r>
      <w:proofErr w:type="spellEnd"/>
      <w:r w:rsidRPr="00121244">
        <w:rPr>
          <w:b/>
          <w:bCs/>
        </w:rPr>
        <w:t xml:space="preserve"> indicate support for WAB-related resource coordination OTT.</w:t>
      </w:r>
    </w:p>
    <w:p w14:paraId="64DCBE2B" w14:textId="77777777" w:rsidR="00852E18" w:rsidRPr="00121244" w:rsidRDefault="00852E18" w:rsidP="00027D85">
      <w:pPr>
        <w:pStyle w:val="ListParagraph"/>
        <w:numPr>
          <w:ilvl w:val="0"/>
          <w:numId w:val="48"/>
        </w:numPr>
        <w:spacing w:before="120" w:after="120"/>
        <w:contextualSpacing w:val="0"/>
        <w:rPr>
          <w:b/>
          <w:bCs/>
          <w:lang w:val="en-US"/>
        </w:rPr>
      </w:pPr>
      <w:r w:rsidRPr="00121244">
        <w:rPr>
          <w:b/>
          <w:bCs/>
          <w:lang w:val="en-US"/>
        </w:rPr>
        <w:t xml:space="preserve">Option 3: BH </w:t>
      </w:r>
      <w:proofErr w:type="spellStart"/>
      <w:r w:rsidRPr="00121244">
        <w:rPr>
          <w:b/>
          <w:bCs/>
          <w:lang w:val="en-US"/>
        </w:rPr>
        <w:t>gNBs</w:t>
      </w:r>
      <w:proofErr w:type="spellEnd"/>
      <w:r w:rsidRPr="00121244">
        <w:rPr>
          <w:b/>
          <w:bCs/>
          <w:lang w:val="en-US"/>
        </w:rPr>
        <w:t xml:space="preserve"> exchange information about WAB-related resource coordination via </w:t>
      </w:r>
      <w:proofErr w:type="spellStart"/>
      <w:r w:rsidRPr="00121244">
        <w:rPr>
          <w:b/>
          <w:bCs/>
          <w:lang w:val="en-US"/>
        </w:rPr>
        <w:t>Xn</w:t>
      </w:r>
      <w:proofErr w:type="spellEnd"/>
      <w:r w:rsidRPr="00121244">
        <w:rPr>
          <w:b/>
          <w:bCs/>
          <w:lang w:val="en-US"/>
        </w:rPr>
        <w:t>.</w:t>
      </w:r>
    </w:p>
    <w:p w14:paraId="1A480283" w14:textId="77777777" w:rsidR="00852E18" w:rsidRDefault="00852E18" w:rsidP="00852E18">
      <w:pPr>
        <w:spacing w:after="120"/>
        <w:rPr>
          <w:b/>
          <w:bCs/>
          <w:lang w:val="en-US"/>
        </w:rPr>
      </w:pP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1B45E06F" w:rsidR="00172252" w:rsidRDefault="00616294" w:rsidP="00616294">
      <w:pPr>
        <w:spacing w:after="0"/>
      </w:pPr>
      <w:r>
        <w:t>This contribution discussed remaining issues related to WAB.</w:t>
      </w:r>
      <w:r w:rsidR="001B4368">
        <w:t xml:space="preserve"> </w:t>
      </w:r>
      <w:r w:rsidR="00172252">
        <w:t xml:space="preserve">The following </w:t>
      </w:r>
      <w:r w:rsidR="001B4368">
        <w:t xml:space="preserve">observations and </w:t>
      </w:r>
      <w:r w:rsidR="00172252">
        <w:t>proposals have been made:</w:t>
      </w:r>
    </w:p>
    <w:p w14:paraId="29FE585C" w14:textId="555CAE75" w:rsidR="005F3394" w:rsidRDefault="00E856B3" w:rsidP="00616294">
      <w:pPr>
        <w:pStyle w:val="B1"/>
        <w:overflowPunct w:val="0"/>
        <w:autoSpaceDE w:val="0"/>
        <w:autoSpaceDN w:val="0"/>
        <w:adjustRightInd w:val="0"/>
        <w:spacing w:before="120" w:after="240"/>
        <w:ind w:left="284"/>
        <w:textAlignment w:val="baseline"/>
        <w:rPr>
          <w:u w:val="single"/>
        </w:rPr>
      </w:pPr>
      <w:r>
        <w:rPr>
          <w:u w:val="single"/>
        </w:rPr>
        <w:t xml:space="preserve">On </w:t>
      </w:r>
      <w:r w:rsidR="00616294">
        <w:rPr>
          <w:u w:val="single"/>
        </w:rPr>
        <w:t>avoidance of multi-hop topology during WAB-MT access:</w:t>
      </w:r>
    </w:p>
    <w:p w14:paraId="74405B55" w14:textId="77777777" w:rsidR="00616294" w:rsidRDefault="00616294" w:rsidP="00616294">
      <w:pPr>
        <w:spacing w:before="120" w:after="240"/>
        <w:rPr>
          <w:b/>
          <w:bCs/>
        </w:rPr>
      </w:pPr>
      <w:r w:rsidRPr="001742E8">
        <w:rPr>
          <w:b/>
          <w:bCs/>
        </w:rPr>
        <w:t xml:space="preserve">Observation 1-1: </w:t>
      </w:r>
      <w:r>
        <w:rPr>
          <w:b/>
          <w:bCs/>
        </w:rPr>
        <w:t>Solution 1 provides a mechanism to avoid multi-hop topologies during WAB-node access.</w:t>
      </w:r>
    </w:p>
    <w:p w14:paraId="63FCD140" w14:textId="77777777" w:rsidR="00616294" w:rsidRDefault="00616294" w:rsidP="00616294">
      <w:pPr>
        <w:spacing w:before="120" w:after="240"/>
        <w:rPr>
          <w:b/>
          <w:bCs/>
        </w:rPr>
      </w:pPr>
      <w:r>
        <w:rPr>
          <w:b/>
          <w:bCs/>
        </w:rPr>
        <w:t xml:space="preserve">Observation 1-2: For out-of-band operation, WAB-MT would always select BH RAN cells based on frequency band, i.e., apply solution 1. </w:t>
      </w:r>
    </w:p>
    <w:p w14:paraId="74F46A60" w14:textId="77777777" w:rsidR="00616294" w:rsidRDefault="00616294" w:rsidP="00616294">
      <w:pPr>
        <w:spacing w:before="120" w:after="240"/>
        <w:rPr>
          <w:b/>
          <w:bCs/>
        </w:rPr>
      </w:pPr>
      <w:r>
        <w:rPr>
          <w:b/>
          <w:bCs/>
        </w:rPr>
        <w:t>Observation 1-3: For in-band operation, the WAB-MT needs to connect to a cell that supports resource coordination which automatically preclude WAB-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, and which cannot be indicated by Solution 3. </w:t>
      </w:r>
    </w:p>
    <w:p w14:paraId="5FA1D4D1" w14:textId="77777777" w:rsidR="00616294" w:rsidRDefault="00616294" w:rsidP="00616294">
      <w:pPr>
        <w:spacing w:before="120" w:after="240"/>
        <w:rPr>
          <w:b/>
          <w:bCs/>
        </w:rPr>
      </w:pPr>
      <w:r>
        <w:rPr>
          <w:b/>
          <w:bCs/>
        </w:rPr>
        <w:t>Observation 1-4: Solution 3 is therefore useless.</w:t>
      </w:r>
    </w:p>
    <w:p w14:paraId="5E6E3E26" w14:textId="77777777" w:rsidR="00616294" w:rsidRDefault="00616294" w:rsidP="00616294">
      <w:pPr>
        <w:spacing w:before="120" w:after="240"/>
        <w:rPr>
          <w:b/>
          <w:bCs/>
        </w:rPr>
      </w:pPr>
      <w:r>
        <w:rPr>
          <w:b/>
          <w:bCs/>
        </w:rPr>
        <w:t xml:space="preserve">Proposal 1: RAN3 to discontinue discussion on Solution 3 for multi-hop prevention since (1) it is suboptimal for out-of-band operation and insufficient for in-band operation as it does not indicate the BH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that provide resource coordination.</w:t>
      </w:r>
    </w:p>
    <w:p w14:paraId="3CD02F4C" w14:textId="30046102" w:rsidR="00616294" w:rsidRDefault="00616294" w:rsidP="00616294">
      <w:pPr>
        <w:pStyle w:val="B1"/>
        <w:overflowPunct w:val="0"/>
        <w:autoSpaceDE w:val="0"/>
        <w:autoSpaceDN w:val="0"/>
        <w:adjustRightInd w:val="0"/>
        <w:spacing w:before="120" w:after="240"/>
        <w:ind w:left="284"/>
        <w:textAlignment w:val="baseline"/>
        <w:rPr>
          <w:u w:val="single"/>
        </w:rPr>
      </w:pPr>
      <w:r>
        <w:rPr>
          <w:u w:val="single"/>
        </w:rPr>
        <w:lastRenderedPageBreak/>
        <w:t xml:space="preserve">On connecting to </w:t>
      </w:r>
      <w:proofErr w:type="spellStart"/>
      <w:r>
        <w:rPr>
          <w:u w:val="single"/>
        </w:rPr>
        <w:t>gNBs</w:t>
      </w:r>
      <w:proofErr w:type="spellEnd"/>
      <w:r>
        <w:rPr>
          <w:u w:val="single"/>
        </w:rPr>
        <w:t xml:space="preserve"> that support resource coordination for in-band operation:</w:t>
      </w:r>
    </w:p>
    <w:p w14:paraId="0B296210" w14:textId="77777777" w:rsidR="00D048FE" w:rsidRPr="0086560C" w:rsidRDefault="00D048FE" w:rsidP="00D048FE">
      <w:pPr>
        <w:spacing w:before="240" w:after="120"/>
        <w:rPr>
          <w:b/>
          <w:bCs/>
        </w:rPr>
      </w:pPr>
      <w:r>
        <w:rPr>
          <w:b/>
          <w:bCs/>
        </w:rPr>
        <w:t>Proposal</w:t>
      </w:r>
      <w:r w:rsidRPr="0086560C">
        <w:rPr>
          <w:b/>
          <w:bCs/>
        </w:rPr>
        <w:t xml:space="preserve"> 2-1: </w:t>
      </w:r>
      <w:r>
        <w:rPr>
          <w:b/>
          <w:bCs/>
        </w:rPr>
        <w:t xml:space="preserve">RAN3 to discuss how </w:t>
      </w:r>
      <w:r w:rsidRPr="0086560C">
        <w:rPr>
          <w:b/>
          <w:bCs/>
        </w:rPr>
        <w:t xml:space="preserve">the WAB-MT </w:t>
      </w:r>
      <w:r>
        <w:rPr>
          <w:b/>
          <w:bCs/>
        </w:rPr>
        <w:t>identifies</w:t>
      </w:r>
      <w:r w:rsidRPr="0086560C">
        <w:rPr>
          <w:b/>
          <w:bCs/>
        </w:rPr>
        <w:t xml:space="preserve"> a BH </w:t>
      </w:r>
      <w:proofErr w:type="spellStart"/>
      <w:r w:rsidRPr="0086560C">
        <w:rPr>
          <w:b/>
          <w:bCs/>
        </w:rPr>
        <w:t>gNB</w:t>
      </w:r>
      <w:proofErr w:type="spellEnd"/>
      <w:r w:rsidRPr="0086560C">
        <w:rPr>
          <w:b/>
          <w:bCs/>
        </w:rPr>
        <w:t xml:space="preserve"> that supports WAB-related resource coordination</w:t>
      </w:r>
      <w:r>
        <w:rPr>
          <w:b/>
          <w:bCs/>
        </w:rPr>
        <w:t xml:space="preserve"> during</w:t>
      </w:r>
      <w:r w:rsidRPr="0086560C">
        <w:rPr>
          <w:b/>
          <w:bCs/>
        </w:rPr>
        <w:t xml:space="preserve"> cell (re)selection and/or initial </w:t>
      </w:r>
      <w:proofErr w:type="gramStart"/>
      <w:r w:rsidRPr="0086560C">
        <w:rPr>
          <w:b/>
          <w:bCs/>
        </w:rPr>
        <w:t>access,.</w:t>
      </w:r>
      <w:proofErr w:type="gramEnd"/>
    </w:p>
    <w:p w14:paraId="4DA3A547" w14:textId="77777777" w:rsidR="00D048FE" w:rsidRPr="0086560C" w:rsidRDefault="00D048FE" w:rsidP="00D048FE">
      <w:pPr>
        <w:spacing w:before="240" w:after="120"/>
        <w:rPr>
          <w:b/>
          <w:bCs/>
        </w:rPr>
      </w:pPr>
      <w:r>
        <w:rPr>
          <w:b/>
          <w:bCs/>
        </w:rPr>
        <w:t xml:space="preserve">Proposal </w:t>
      </w:r>
      <w:r w:rsidRPr="0086560C">
        <w:rPr>
          <w:b/>
          <w:bCs/>
        </w:rPr>
        <w:t xml:space="preserve">2-2: </w:t>
      </w:r>
      <w:r>
        <w:rPr>
          <w:b/>
          <w:bCs/>
        </w:rPr>
        <w:t>RAN3 to discuss how a</w:t>
      </w:r>
      <w:r w:rsidRPr="0086560C">
        <w:rPr>
          <w:b/>
          <w:bCs/>
        </w:rPr>
        <w:t xml:space="preserve"> BH </w:t>
      </w:r>
      <w:proofErr w:type="spellStart"/>
      <w:r w:rsidRPr="0086560C">
        <w:rPr>
          <w:b/>
          <w:bCs/>
        </w:rPr>
        <w:t>gNB</w:t>
      </w:r>
      <w:proofErr w:type="spellEnd"/>
      <w:r w:rsidRPr="0086560C">
        <w:rPr>
          <w:b/>
          <w:bCs/>
        </w:rPr>
        <w:t xml:space="preserve"> with support </w:t>
      </w:r>
      <w:r>
        <w:rPr>
          <w:b/>
          <w:bCs/>
        </w:rPr>
        <w:t>of</w:t>
      </w:r>
      <w:r w:rsidRPr="0086560C">
        <w:rPr>
          <w:b/>
          <w:bCs/>
        </w:rPr>
        <w:t xml:space="preserve"> WAB-related resource coordination know</w:t>
      </w:r>
      <w:r>
        <w:rPr>
          <w:b/>
          <w:bCs/>
        </w:rPr>
        <w:t>s</w:t>
      </w:r>
      <w:r w:rsidRPr="0086560C">
        <w:rPr>
          <w:b/>
          <w:bCs/>
        </w:rPr>
        <w:t xml:space="preserve"> </w:t>
      </w:r>
      <w:r>
        <w:rPr>
          <w:b/>
          <w:bCs/>
        </w:rPr>
        <w:t>whether</w:t>
      </w:r>
      <w:r w:rsidRPr="0086560C">
        <w:rPr>
          <w:b/>
          <w:bCs/>
        </w:rPr>
        <w:t xml:space="preserve"> neighbour nodes </w:t>
      </w:r>
      <w:r>
        <w:rPr>
          <w:b/>
          <w:bCs/>
        </w:rPr>
        <w:t>also</w:t>
      </w:r>
      <w:r w:rsidRPr="0086560C">
        <w:rPr>
          <w:b/>
          <w:bCs/>
        </w:rPr>
        <w:t xml:space="preserve"> support WAB-related resource coordination, so that it can perform appropriate WAB-MT handover.</w:t>
      </w:r>
    </w:p>
    <w:p w14:paraId="392C6902" w14:textId="77777777" w:rsidR="00D048FE" w:rsidRPr="00852E18" w:rsidRDefault="00D048FE" w:rsidP="00D048FE">
      <w:pPr>
        <w:spacing w:before="240" w:after="120"/>
        <w:rPr>
          <w:b/>
          <w:bCs/>
          <w:lang w:val="en-US"/>
        </w:rPr>
      </w:pPr>
      <w:r w:rsidRPr="00852E18">
        <w:rPr>
          <w:b/>
          <w:bCs/>
          <w:lang w:val="en-US"/>
        </w:rPr>
        <w:t>Proposal 2-</w:t>
      </w:r>
      <w:r>
        <w:rPr>
          <w:b/>
          <w:bCs/>
          <w:lang w:val="en-US"/>
        </w:rPr>
        <w:t>3</w:t>
      </w:r>
      <w:r w:rsidRPr="00852E18">
        <w:rPr>
          <w:b/>
          <w:bCs/>
          <w:lang w:val="en-US"/>
        </w:rPr>
        <w:t xml:space="preserve">: RAN3 to </w:t>
      </w:r>
      <w:r>
        <w:rPr>
          <w:b/>
          <w:bCs/>
          <w:lang w:val="en-US"/>
        </w:rPr>
        <w:t>consider the following options</w:t>
      </w:r>
      <w:r w:rsidRPr="00852E18">
        <w:rPr>
          <w:b/>
          <w:bCs/>
          <w:lang w:val="en-US"/>
        </w:rPr>
        <w:t>:</w:t>
      </w:r>
    </w:p>
    <w:p w14:paraId="77C54D96" w14:textId="77777777" w:rsidR="00D048FE" w:rsidRPr="00121244" w:rsidRDefault="00D048FE" w:rsidP="00D048FE">
      <w:pPr>
        <w:pStyle w:val="ListParagraph"/>
        <w:numPr>
          <w:ilvl w:val="0"/>
          <w:numId w:val="48"/>
        </w:numPr>
        <w:spacing w:before="240" w:after="120"/>
        <w:contextualSpacing w:val="0"/>
        <w:rPr>
          <w:b/>
          <w:bCs/>
        </w:rPr>
      </w:pPr>
      <w:r w:rsidRPr="00121244">
        <w:rPr>
          <w:b/>
          <w:bCs/>
        </w:rPr>
        <w:t xml:space="preserve">Option 1: WAB-nodes and WAB-enhanced BH </w:t>
      </w:r>
      <w:proofErr w:type="spellStart"/>
      <w:r w:rsidRPr="00121244">
        <w:rPr>
          <w:b/>
          <w:bCs/>
        </w:rPr>
        <w:t>gNBs</w:t>
      </w:r>
      <w:proofErr w:type="spellEnd"/>
      <w:r w:rsidRPr="00121244">
        <w:rPr>
          <w:b/>
          <w:bCs/>
        </w:rPr>
        <w:t xml:space="preserve"> are configured with BH </w:t>
      </w:r>
      <w:proofErr w:type="spellStart"/>
      <w:r w:rsidRPr="00121244">
        <w:rPr>
          <w:b/>
          <w:bCs/>
        </w:rPr>
        <w:t>gNB</w:t>
      </w:r>
      <w:proofErr w:type="spellEnd"/>
      <w:r w:rsidRPr="00121244">
        <w:rPr>
          <w:b/>
          <w:bCs/>
        </w:rPr>
        <w:t xml:space="preserve"> IDs that support WAB resource coordination.</w:t>
      </w:r>
    </w:p>
    <w:p w14:paraId="673E67DB" w14:textId="77777777" w:rsidR="00D048FE" w:rsidRPr="00121244" w:rsidRDefault="00D048FE" w:rsidP="00D048FE">
      <w:pPr>
        <w:pStyle w:val="ListParagraph"/>
        <w:numPr>
          <w:ilvl w:val="0"/>
          <w:numId w:val="48"/>
        </w:numPr>
        <w:spacing w:before="240" w:after="120"/>
        <w:contextualSpacing w:val="0"/>
        <w:rPr>
          <w:b/>
          <w:bCs/>
        </w:rPr>
      </w:pPr>
      <w:r w:rsidRPr="00121244">
        <w:rPr>
          <w:b/>
          <w:bCs/>
        </w:rPr>
        <w:t xml:space="preserve">Option 2: BH </w:t>
      </w:r>
      <w:proofErr w:type="spellStart"/>
      <w:r w:rsidRPr="00121244">
        <w:rPr>
          <w:b/>
          <w:bCs/>
        </w:rPr>
        <w:t>gNBs</w:t>
      </w:r>
      <w:proofErr w:type="spellEnd"/>
      <w:r w:rsidRPr="00121244">
        <w:rPr>
          <w:b/>
          <w:bCs/>
        </w:rPr>
        <w:t xml:space="preserve"> indicate support for WAB-related resource coordination OTT.</w:t>
      </w:r>
    </w:p>
    <w:p w14:paraId="602319D8" w14:textId="77777777" w:rsidR="00D048FE" w:rsidRPr="00121244" w:rsidRDefault="00D048FE" w:rsidP="00D048FE">
      <w:pPr>
        <w:pStyle w:val="ListParagraph"/>
        <w:numPr>
          <w:ilvl w:val="0"/>
          <w:numId w:val="48"/>
        </w:numPr>
        <w:spacing w:before="240" w:after="120"/>
        <w:contextualSpacing w:val="0"/>
        <w:rPr>
          <w:b/>
          <w:bCs/>
          <w:lang w:val="en-US"/>
        </w:rPr>
      </w:pPr>
      <w:r w:rsidRPr="00121244">
        <w:rPr>
          <w:b/>
          <w:bCs/>
          <w:lang w:val="en-US"/>
        </w:rPr>
        <w:t xml:space="preserve">Option 3: BH </w:t>
      </w:r>
      <w:proofErr w:type="spellStart"/>
      <w:r w:rsidRPr="00121244">
        <w:rPr>
          <w:b/>
          <w:bCs/>
          <w:lang w:val="en-US"/>
        </w:rPr>
        <w:t>gNBs</w:t>
      </w:r>
      <w:proofErr w:type="spellEnd"/>
      <w:r w:rsidRPr="00121244">
        <w:rPr>
          <w:b/>
          <w:bCs/>
          <w:lang w:val="en-US"/>
        </w:rPr>
        <w:t xml:space="preserve"> exchange information about WAB-related resource coordination via </w:t>
      </w:r>
      <w:proofErr w:type="spellStart"/>
      <w:r w:rsidRPr="00121244">
        <w:rPr>
          <w:b/>
          <w:bCs/>
          <w:lang w:val="en-US"/>
        </w:rPr>
        <w:t>Xn</w:t>
      </w:r>
      <w:proofErr w:type="spellEnd"/>
      <w:r w:rsidRPr="00121244">
        <w:rPr>
          <w:b/>
          <w:bCs/>
          <w:lang w:val="en-US"/>
        </w:rPr>
        <w:t>.</w:t>
      </w:r>
    </w:p>
    <w:p w14:paraId="08A0357C" w14:textId="77777777" w:rsidR="00180416" w:rsidRPr="00D048FE" w:rsidRDefault="00180416" w:rsidP="00616294">
      <w:pPr>
        <w:spacing w:before="120" w:after="240"/>
        <w:rPr>
          <w:lang w:val="en-US"/>
        </w:rPr>
      </w:pPr>
    </w:p>
    <w:sectPr w:rsidR="00180416" w:rsidRPr="00D048FE" w:rsidSect="0064127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8AB39" w14:textId="77777777" w:rsidR="00E145B2" w:rsidRDefault="00E145B2">
      <w:r>
        <w:separator/>
      </w:r>
    </w:p>
  </w:endnote>
  <w:endnote w:type="continuationSeparator" w:id="0">
    <w:p w14:paraId="02CC2338" w14:textId="77777777" w:rsidR="00E145B2" w:rsidRDefault="00E145B2">
      <w:r>
        <w:continuationSeparator/>
      </w:r>
    </w:p>
  </w:endnote>
  <w:endnote w:type="continuationNotice" w:id="1">
    <w:p w14:paraId="1A216BA9" w14:textId="77777777" w:rsidR="00E145B2" w:rsidRDefault="00E145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4A667" w14:textId="77777777" w:rsidR="00E145B2" w:rsidRDefault="00E145B2">
      <w:r>
        <w:separator/>
      </w:r>
    </w:p>
  </w:footnote>
  <w:footnote w:type="continuationSeparator" w:id="0">
    <w:p w14:paraId="32FFB822" w14:textId="77777777" w:rsidR="00E145B2" w:rsidRDefault="00E145B2">
      <w:r>
        <w:continuationSeparator/>
      </w:r>
    </w:p>
  </w:footnote>
  <w:footnote w:type="continuationNotice" w:id="1">
    <w:p w14:paraId="3866A880" w14:textId="77777777" w:rsidR="00E145B2" w:rsidRDefault="00E145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23E4E"/>
    <w:multiLevelType w:val="hybridMultilevel"/>
    <w:tmpl w:val="D52A5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06F92"/>
    <w:multiLevelType w:val="hybridMultilevel"/>
    <w:tmpl w:val="033C9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95732"/>
    <w:multiLevelType w:val="hybridMultilevel"/>
    <w:tmpl w:val="5EC8A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7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13444"/>
    <w:multiLevelType w:val="hybridMultilevel"/>
    <w:tmpl w:val="CB8C403A"/>
    <w:lvl w:ilvl="0" w:tplc="907EB17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50D9F"/>
    <w:multiLevelType w:val="hybridMultilevel"/>
    <w:tmpl w:val="9D3439D6"/>
    <w:lvl w:ilvl="0" w:tplc="66C02AE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36A10269"/>
    <w:multiLevelType w:val="hybridMultilevel"/>
    <w:tmpl w:val="DF80DB22"/>
    <w:lvl w:ilvl="0" w:tplc="70747A14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07F26"/>
    <w:multiLevelType w:val="hybridMultilevel"/>
    <w:tmpl w:val="22E63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FF6F17"/>
    <w:multiLevelType w:val="hybridMultilevel"/>
    <w:tmpl w:val="3BC07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461C9"/>
    <w:multiLevelType w:val="hybridMultilevel"/>
    <w:tmpl w:val="B768A922"/>
    <w:lvl w:ilvl="0" w:tplc="4948B8EC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34296"/>
    <w:multiLevelType w:val="hybridMultilevel"/>
    <w:tmpl w:val="8E52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65FAF"/>
    <w:multiLevelType w:val="hybridMultilevel"/>
    <w:tmpl w:val="1DA0D91A"/>
    <w:lvl w:ilvl="0" w:tplc="D75C7BCC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47214"/>
    <w:multiLevelType w:val="hybridMultilevel"/>
    <w:tmpl w:val="3A02D3BC"/>
    <w:lvl w:ilvl="0" w:tplc="25128678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941EC"/>
    <w:multiLevelType w:val="hybridMultilevel"/>
    <w:tmpl w:val="8FAACE44"/>
    <w:lvl w:ilvl="0" w:tplc="D4AE9E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015B3"/>
    <w:multiLevelType w:val="hybridMultilevel"/>
    <w:tmpl w:val="27707B90"/>
    <w:lvl w:ilvl="0" w:tplc="907EB17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53089"/>
    <w:multiLevelType w:val="hybridMultilevel"/>
    <w:tmpl w:val="8E026E9A"/>
    <w:lvl w:ilvl="0" w:tplc="66C02AE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C369BB"/>
    <w:multiLevelType w:val="hybridMultilevel"/>
    <w:tmpl w:val="C884E3CA"/>
    <w:lvl w:ilvl="0" w:tplc="66C02A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43" w15:restartNumberingAfterBreak="0">
    <w:nsid w:val="734452A3"/>
    <w:multiLevelType w:val="hybridMultilevel"/>
    <w:tmpl w:val="FBD847A4"/>
    <w:lvl w:ilvl="0" w:tplc="B4C2F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5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67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86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69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D46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42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8B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03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6" w15:restartNumberingAfterBreak="0">
    <w:nsid w:val="7A1142F8"/>
    <w:multiLevelType w:val="hybridMultilevel"/>
    <w:tmpl w:val="2892B660"/>
    <w:lvl w:ilvl="0" w:tplc="64987328">
      <w:start w:val="2"/>
      <w:numFmt w:val="bullet"/>
      <w:lvlText w:val="-"/>
      <w:lvlJc w:val="left"/>
      <w:pPr>
        <w:ind w:left="1152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7" w15:restartNumberingAfterBreak="0">
    <w:nsid w:val="7AFE4739"/>
    <w:multiLevelType w:val="hybridMultilevel"/>
    <w:tmpl w:val="A7EC8E16"/>
    <w:lvl w:ilvl="0" w:tplc="BE14B9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42"/>
  </w:num>
  <w:num w:numId="2" w16cid:durableId="446775667">
    <w:abstractNumId w:val="33"/>
  </w:num>
  <w:num w:numId="3" w16cid:durableId="272367804">
    <w:abstractNumId w:val="4"/>
  </w:num>
  <w:num w:numId="4" w16cid:durableId="1808548696">
    <w:abstractNumId w:val="31"/>
  </w:num>
  <w:num w:numId="5" w16cid:durableId="779766012">
    <w:abstractNumId w:val="24"/>
  </w:num>
  <w:num w:numId="6" w16cid:durableId="1243177928">
    <w:abstractNumId w:val="0"/>
  </w:num>
  <w:num w:numId="7" w16cid:durableId="557864681">
    <w:abstractNumId w:val="16"/>
  </w:num>
  <w:num w:numId="8" w16cid:durableId="756172420">
    <w:abstractNumId w:val="5"/>
  </w:num>
  <w:num w:numId="9" w16cid:durableId="997805695">
    <w:abstractNumId w:val="10"/>
  </w:num>
  <w:num w:numId="10" w16cid:durableId="1950424963">
    <w:abstractNumId w:val="34"/>
  </w:num>
  <w:num w:numId="11" w16cid:durableId="1872256242">
    <w:abstractNumId w:val="36"/>
  </w:num>
  <w:num w:numId="12" w16cid:durableId="1876381340">
    <w:abstractNumId w:val="2"/>
  </w:num>
  <w:num w:numId="13" w16cid:durableId="2131168642">
    <w:abstractNumId w:val="25"/>
  </w:num>
  <w:num w:numId="14" w16cid:durableId="1071734126">
    <w:abstractNumId w:val="13"/>
  </w:num>
  <w:num w:numId="15" w16cid:durableId="1908883433">
    <w:abstractNumId w:val="6"/>
  </w:num>
  <w:num w:numId="16" w16cid:durableId="751044073">
    <w:abstractNumId w:val="48"/>
  </w:num>
  <w:num w:numId="17" w16cid:durableId="887883455">
    <w:abstractNumId w:val="45"/>
  </w:num>
  <w:num w:numId="18" w16cid:durableId="973605456">
    <w:abstractNumId w:val="20"/>
  </w:num>
  <w:num w:numId="19" w16cid:durableId="852303994">
    <w:abstractNumId w:val="8"/>
  </w:num>
  <w:num w:numId="20" w16cid:durableId="571240657">
    <w:abstractNumId w:val="11"/>
  </w:num>
  <w:num w:numId="21" w16cid:durableId="1915042975">
    <w:abstractNumId w:val="38"/>
  </w:num>
  <w:num w:numId="22" w16cid:durableId="1766268336">
    <w:abstractNumId w:val="22"/>
  </w:num>
  <w:num w:numId="23" w16cid:durableId="1592355608">
    <w:abstractNumId w:val="28"/>
  </w:num>
  <w:num w:numId="24" w16cid:durableId="669723625">
    <w:abstractNumId w:val="44"/>
  </w:num>
  <w:num w:numId="25" w16cid:durableId="430005895">
    <w:abstractNumId w:val="1"/>
  </w:num>
  <w:num w:numId="26" w16cid:durableId="1064794337">
    <w:abstractNumId w:val="17"/>
  </w:num>
  <w:num w:numId="27" w16cid:durableId="317149587">
    <w:abstractNumId w:val="9"/>
  </w:num>
  <w:num w:numId="28" w16cid:durableId="860628955">
    <w:abstractNumId w:val="26"/>
  </w:num>
  <w:num w:numId="29" w16cid:durableId="595136907">
    <w:abstractNumId w:val="15"/>
  </w:num>
  <w:num w:numId="30" w16cid:durableId="945767422">
    <w:abstractNumId w:val="12"/>
  </w:num>
  <w:num w:numId="31" w16cid:durableId="177475503">
    <w:abstractNumId w:val="32"/>
  </w:num>
  <w:num w:numId="32" w16cid:durableId="1872451353">
    <w:abstractNumId w:val="46"/>
  </w:num>
  <w:num w:numId="33" w16cid:durableId="1329408126">
    <w:abstractNumId w:val="14"/>
  </w:num>
  <w:num w:numId="34" w16cid:durableId="1976064268">
    <w:abstractNumId w:val="47"/>
  </w:num>
  <w:num w:numId="35" w16cid:durableId="2079010043">
    <w:abstractNumId w:val="30"/>
  </w:num>
  <w:num w:numId="36" w16cid:durableId="1097678212">
    <w:abstractNumId w:val="43"/>
  </w:num>
  <w:num w:numId="37" w16cid:durableId="609319442">
    <w:abstractNumId w:val="37"/>
  </w:num>
  <w:num w:numId="38" w16cid:durableId="1623071583">
    <w:abstractNumId w:val="39"/>
  </w:num>
  <w:num w:numId="39" w16cid:durableId="881329793">
    <w:abstractNumId w:val="23"/>
  </w:num>
  <w:num w:numId="40" w16cid:durableId="820805470">
    <w:abstractNumId w:val="3"/>
  </w:num>
  <w:num w:numId="41" w16cid:durableId="829442957">
    <w:abstractNumId w:val="35"/>
  </w:num>
  <w:num w:numId="42" w16cid:durableId="1534535572">
    <w:abstractNumId w:val="29"/>
  </w:num>
  <w:num w:numId="43" w16cid:durableId="2033217537">
    <w:abstractNumId w:val="21"/>
  </w:num>
  <w:num w:numId="44" w16cid:durableId="2039694618">
    <w:abstractNumId w:val="18"/>
  </w:num>
  <w:num w:numId="45" w16cid:durableId="1532718697">
    <w:abstractNumId w:val="7"/>
  </w:num>
  <w:num w:numId="46" w16cid:durableId="1427967898">
    <w:abstractNumId w:val="27"/>
  </w:num>
  <w:num w:numId="47" w16cid:durableId="567885498">
    <w:abstractNumId w:val="19"/>
  </w:num>
  <w:num w:numId="48" w16cid:durableId="267204880">
    <w:abstractNumId w:val="40"/>
  </w:num>
  <w:num w:numId="49" w16cid:durableId="1044670873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1F3"/>
    <w:rsid w:val="000064F6"/>
    <w:rsid w:val="00006EBD"/>
    <w:rsid w:val="00006FF8"/>
    <w:rsid w:val="000100FB"/>
    <w:rsid w:val="00010161"/>
    <w:rsid w:val="0001044B"/>
    <w:rsid w:val="00010B25"/>
    <w:rsid w:val="00010DE1"/>
    <w:rsid w:val="00011189"/>
    <w:rsid w:val="00012887"/>
    <w:rsid w:val="000130F1"/>
    <w:rsid w:val="00013C23"/>
    <w:rsid w:val="0001455E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1ECA"/>
    <w:rsid w:val="000237F4"/>
    <w:rsid w:val="00023B4B"/>
    <w:rsid w:val="00023FC6"/>
    <w:rsid w:val="000243AC"/>
    <w:rsid w:val="00025A5E"/>
    <w:rsid w:val="00025CE4"/>
    <w:rsid w:val="00026C14"/>
    <w:rsid w:val="00026EB2"/>
    <w:rsid w:val="00026FC4"/>
    <w:rsid w:val="00027D85"/>
    <w:rsid w:val="000305FF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EA4"/>
    <w:rsid w:val="00033397"/>
    <w:rsid w:val="000338DD"/>
    <w:rsid w:val="00034BF8"/>
    <w:rsid w:val="0003509D"/>
    <w:rsid w:val="00035677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35B1"/>
    <w:rsid w:val="00044173"/>
    <w:rsid w:val="000446A5"/>
    <w:rsid w:val="00044B12"/>
    <w:rsid w:val="00044ED2"/>
    <w:rsid w:val="00045288"/>
    <w:rsid w:val="00045625"/>
    <w:rsid w:val="00046FE5"/>
    <w:rsid w:val="0004707F"/>
    <w:rsid w:val="00050031"/>
    <w:rsid w:val="000513F8"/>
    <w:rsid w:val="000515E4"/>
    <w:rsid w:val="000516D8"/>
    <w:rsid w:val="000519B0"/>
    <w:rsid w:val="0005270E"/>
    <w:rsid w:val="000529D9"/>
    <w:rsid w:val="00053171"/>
    <w:rsid w:val="000537FD"/>
    <w:rsid w:val="00053DC0"/>
    <w:rsid w:val="00054270"/>
    <w:rsid w:val="00056B91"/>
    <w:rsid w:val="00056DB2"/>
    <w:rsid w:val="0005766E"/>
    <w:rsid w:val="00060212"/>
    <w:rsid w:val="00061016"/>
    <w:rsid w:val="0006135D"/>
    <w:rsid w:val="00061505"/>
    <w:rsid w:val="00062633"/>
    <w:rsid w:val="000632AE"/>
    <w:rsid w:val="0006480B"/>
    <w:rsid w:val="00064F58"/>
    <w:rsid w:val="00065441"/>
    <w:rsid w:val="00065659"/>
    <w:rsid w:val="00065A8C"/>
    <w:rsid w:val="00065D6B"/>
    <w:rsid w:val="00065EDF"/>
    <w:rsid w:val="00066096"/>
    <w:rsid w:val="00067673"/>
    <w:rsid w:val="00067EDF"/>
    <w:rsid w:val="00071167"/>
    <w:rsid w:val="000716A1"/>
    <w:rsid w:val="0007205D"/>
    <w:rsid w:val="00072CA0"/>
    <w:rsid w:val="000732E0"/>
    <w:rsid w:val="00073EB1"/>
    <w:rsid w:val="000740D0"/>
    <w:rsid w:val="00074261"/>
    <w:rsid w:val="000770C7"/>
    <w:rsid w:val="0007762E"/>
    <w:rsid w:val="00077C88"/>
    <w:rsid w:val="00080512"/>
    <w:rsid w:val="00080BAA"/>
    <w:rsid w:val="000810FA"/>
    <w:rsid w:val="000812F8"/>
    <w:rsid w:val="000827BA"/>
    <w:rsid w:val="00083328"/>
    <w:rsid w:val="0008355E"/>
    <w:rsid w:val="00083B66"/>
    <w:rsid w:val="00083BF2"/>
    <w:rsid w:val="00084551"/>
    <w:rsid w:val="00084591"/>
    <w:rsid w:val="00085004"/>
    <w:rsid w:val="00085DB3"/>
    <w:rsid w:val="000860E7"/>
    <w:rsid w:val="0008620A"/>
    <w:rsid w:val="00086717"/>
    <w:rsid w:val="0008762B"/>
    <w:rsid w:val="00087E3D"/>
    <w:rsid w:val="0009005F"/>
    <w:rsid w:val="00090401"/>
    <w:rsid w:val="00090468"/>
    <w:rsid w:val="00090560"/>
    <w:rsid w:val="000926D3"/>
    <w:rsid w:val="00093164"/>
    <w:rsid w:val="00093ADD"/>
    <w:rsid w:val="0009469A"/>
    <w:rsid w:val="00094FDC"/>
    <w:rsid w:val="00096258"/>
    <w:rsid w:val="0009788E"/>
    <w:rsid w:val="000A032A"/>
    <w:rsid w:val="000A050C"/>
    <w:rsid w:val="000A16F2"/>
    <w:rsid w:val="000A174A"/>
    <w:rsid w:val="000A3E62"/>
    <w:rsid w:val="000A3F9B"/>
    <w:rsid w:val="000A4D3B"/>
    <w:rsid w:val="000A5AD5"/>
    <w:rsid w:val="000A5D31"/>
    <w:rsid w:val="000A646B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3E14"/>
    <w:rsid w:val="000D4F58"/>
    <w:rsid w:val="000D520E"/>
    <w:rsid w:val="000D58AB"/>
    <w:rsid w:val="000D5D8F"/>
    <w:rsid w:val="000D6B39"/>
    <w:rsid w:val="000E14CC"/>
    <w:rsid w:val="000E15A7"/>
    <w:rsid w:val="000E427B"/>
    <w:rsid w:val="000E4663"/>
    <w:rsid w:val="000E49BE"/>
    <w:rsid w:val="000E5617"/>
    <w:rsid w:val="000E6242"/>
    <w:rsid w:val="000E6697"/>
    <w:rsid w:val="000F03B7"/>
    <w:rsid w:val="000F2F84"/>
    <w:rsid w:val="000F342D"/>
    <w:rsid w:val="000F4EBC"/>
    <w:rsid w:val="000F53E1"/>
    <w:rsid w:val="000F53EE"/>
    <w:rsid w:val="000F5DDE"/>
    <w:rsid w:val="001003F3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3C6C"/>
    <w:rsid w:val="0011470F"/>
    <w:rsid w:val="001154FC"/>
    <w:rsid w:val="001158B5"/>
    <w:rsid w:val="00116A25"/>
    <w:rsid w:val="00116DE8"/>
    <w:rsid w:val="00117039"/>
    <w:rsid w:val="001170F0"/>
    <w:rsid w:val="0011785C"/>
    <w:rsid w:val="0011797E"/>
    <w:rsid w:val="00120844"/>
    <w:rsid w:val="00120C85"/>
    <w:rsid w:val="00120F85"/>
    <w:rsid w:val="001211D8"/>
    <w:rsid w:val="00121244"/>
    <w:rsid w:val="00121292"/>
    <w:rsid w:val="0012193E"/>
    <w:rsid w:val="00121FB7"/>
    <w:rsid w:val="00122142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3F2E"/>
    <w:rsid w:val="00134105"/>
    <w:rsid w:val="00135C51"/>
    <w:rsid w:val="00135EC2"/>
    <w:rsid w:val="00137B44"/>
    <w:rsid w:val="00140199"/>
    <w:rsid w:val="001401BE"/>
    <w:rsid w:val="0014096A"/>
    <w:rsid w:val="00140C86"/>
    <w:rsid w:val="00140F7B"/>
    <w:rsid w:val="0014117E"/>
    <w:rsid w:val="00142C82"/>
    <w:rsid w:val="00142D7A"/>
    <w:rsid w:val="0014488C"/>
    <w:rsid w:val="00144B40"/>
    <w:rsid w:val="00144B7D"/>
    <w:rsid w:val="00145075"/>
    <w:rsid w:val="0014621D"/>
    <w:rsid w:val="001466F5"/>
    <w:rsid w:val="00146FB1"/>
    <w:rsid w:val="0014714F"/>
    <w:rsid w:val="0014751F"/>
    <w:rsid w:val="00147992"/>
    <w:rsid w:val="00147B8F"/>
    <w:rsid w:val="0015058A"/>
    <w:rsid w:val="00150D97"/>
    <w:rsid w:val="00151F79"/>
    <w:rsid w:val="00152357"/>
    <w:rsid w:val="0015245E"/>
    <w:rsid w:val="00154623"/>
    <w:rsid w:val="0015483A"/>
    <w:rsid w:val="001551A5"/>
    <w:rsid w:val="0015533D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5338"/>
    <w:rsid w:val="001657C9"/>
    <w:rsid w:val="00166D40"/>
    <w:rsid w:val="00166EB4"/>
    <w:rsid w:val="00167246"/>
    <w:rsid w:val="001678A0"/>
    <w:rsid w:val="00167A87"/>
    <w:rsid w:val="001703BB"/>
    <w:rsid w:val="00170DE1"/>
    <w:rsid w:val="00171530"/>
    <w:rsid w:val="00171DBA"/>
    <w:rsid w:val="00172252"/>
    <w:rsid w:val="001728EF"/>
    <w:rsid w:val="00174173"/>
    <w:rsid w:val="001741A0"/>
    <w:rsid w:val="001742E8"/>
    <w:rsid w:val="0017631B"/>
    <w:rsid w:val="001767D8"/>
    <w:rsid w:val="0017688B"/>
    <w:rsid w:val="001769F9"/>
    <w:rsid w:val="0017704B"/>
    <w:rsid w:val="0017733D"/>
    <w:rsid w:val="0017736D"/>
    <w:rsid w:val="001779DF"/>
    <w:rsid w:val="00180416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E1F"/>
    <w:rsid w:val="00184FC6"/>
    <w:rsid w:val="00185573"/>
    <w:rsid w:val="001863C6"/>
    <w:rsid w:val="00186BFE"/>
    <w:rsid w:val="00186DE6"/>
    <w:rsid w:val="0018782C"/>
    <w:rsid w:val="00190C58"/>
    <w:rsid w:val="00192931"/>
    <w:rsid w:val="00192F51"/>
    <w:rsid w:val="00194132"/>
    <w:rsid w:val="0019477D"/>
    <w:rsid w:val="00194CC5"/>
    <w:rsid w:val="00194CD0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368"/>
    <w:rsid w:val="001B4427"/>
    <w:rsid w:val="001B49B9"/>
    <w:rsid w:val="001B49C9"/>
    <w:rsid w:val="001B560A"/>
    <w:rsid w:val="001B58E5"/>
    <w:rsid w:val="001B5FCC"/>
    <w:rsid w:val="001B6282"/>
    <w:rsid w:val="001B62AC"/>
    <w:rsid w:val="001B6403"/>
    <w:rsid w:val="001B717B"/>
    <w:rsid w:val="001B720E"/>
    <w:rsid w:val="001C01CB"/>
    <w:rsid w:val="001C036F"/>
    <w:rsid w:val="001C060E"/>
    <w:rsid w:val="001C0CD7"/>
    <w:rsid w:val="001C12AB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D1121"/>
    <w:rsid w:val="001D30EA"/>
    <w:rsid w:val="001D379F"/>
    <w:rsid w:val="001D3A7D"/>
    <w:rsid w:val="001D3C22"/>
    <w:rsid w:val="001D40EA"/>
    <w:rsid w:val="001D4630"/>
    <w:rsid w:val="001D4FB0"/>
    <w:rsid w:val="001D599B"/>
    <w:rsid w:val="001D5FAC"/>
    <w:rsid w:val="001D6AA4"/>
    <w:rsid w:val="001D6AC9"/>
    <w:rsid w:val="001D6CF3"/>
    <w:rsid w:val="001D6DC6"/>
    <w:rsid w:val="001D7011"/>
    <w:rsid w:val="001E0658"/>
    <w:rsid w:val="001E06E2"/>
    <w:rsid w:val="001E0FA0"/>
    <w:rsid w:val="001E1061"/>
    <w:rsid w:val="001E17F6"/>
    <w:rsid w:val="001E1CCB"/>
    <w:rsid w:val="001E1DB7"/>
    <w:rsid w:val="001E2007"/>
    <w:rsid w:val="001E2808"/>
    <w:rsid w:val="001E284D"/>
    <w:rsid w:val="001E2955"/>
    <w:rsid w:val="001E29BF"/>
    <w:rsid w:val="001E3E4E"/>
    <w:rsid w:val="001E4A59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35A9"/>
    <w:rsid w:val="001F4187"/>
    <w:rsid w:val="001F5700"/>
    <w:rsid w:val="001F5C26"/>
    <w:rsid w:val="001F5C44"/>
    <w:rsid w:val="001F5CC4"/>
    <w:rsid w:val="001F632B"/>
    <w:rsid w:val="001F6570"/>
    <w:rsid w:val="001F7831"/>
    <w:rsid w:val="002004CC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72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482"/>
    <w:rsid w:val="00220649"/>
    <w:rsid w:val="00220C5E"/>
    <w:rsid w:val="00220F57"/>
    <w:rsid w:val="002217C0"/>
    <w:rsid w:val="00221D54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607B"/>
    <w:rsid w:val="00236A2A"/>
    <w:rsid w:val="00236E01"/>
    <w:rsid w:val="00237C40"/>
    <w:rsid w:val="0024006E"/>
    <w:rsid w:val="00242D19"/>
    <w:rsid w:val="0024485F"/>
    <w:rsid w:val="00245A2A"/>
    <w:rsid w:val="00245B7D"/>
    <w:rsid w:val="00246078"/>
    <w:rsid w:val="00247D67"/>
    <w:rsid w:val="00250812"/>
    <w:rsid w:val="00250B04"/>
    <w:rsid w:val="002530A6"/>
    <w:rsid w:val="00253E0B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AE7"/>
    <w:rsid w:val="00260E63"/>
    <w:rsid w:val="00262113"/>
    <w:rsid w:val="00262AD7"/>
    <w:rsid w:val="00262EDD"/>
    <w:rsid w:val="002645B3"/>
    <w:rsid w:val="00264E2C"/>
    <w:rsid w:val="00265734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3605"/>
    <w:rsid w:val="002744D6"/>
    <w:rsid w:val="002747EC"/>
    <w:rsid w:val="00274E85"/>
    <w:rsid w:val="00275259"/>
    <w:rsid w:val="0027537D"/>
    <w:rsid w:val="00276B5C"/>
    <w:rsid w:val="00276FCD"/>
    <w:rsid w:val="00277144"/>
    <w:rsid w:val="002773C4"/>
    <w:rsid w:val="002775CC"/>
    <w:rsid w:val="002779A1"/>
    <w:rsid w:val="002805EC"/>
    <w:rsid w:val="00281980"/>
    <w:rsid w:val="002828C0"/>
    <w:rsid w:val="00283238"/>
    <w:rsid w:val="00283B26"/>
    <w:rsid w:val="00285549"/>
    <w:rsid w:val="002855BF"/>
    <w:rsid w:val="002860CC"/>
    <w:rsid w:val="00286635"/>
    <w:rsid w:val="002879DE"/>
    <w:rsid w:val="00290543"/>
    <w:rsid w:val="00290FC1"/>
    <w:rsid w:val="0029124A"/>
    <w:rsid w:val="002917DD"/>
    <w:rsid w:val="00291D55"/>
    <w:rsid w:val="00291DBA"/>
    <w:rsid w:val="00293031"/>
    <w:rsid w:val="00293D82"/>
    <w:rsid w:val="00293E6F"/>
    <w:rsid w:val="00293FB8"/>
    <w:rsid w:val="00295577"/>
    <w:rsid w:val="002956AA"/>
    <w:rsid w:val="00295765"/>
    <w:rsid w:val="002966A8"/>
    <w:rsid w:val="002966AC"/>
    <w:rsid w:val="002967F0"/>
    <w:rsid w:val="0029762A"/>
    <w:rsid w:val="00297AB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07E"/>
    <w:rsid w:val="002B2B36"/>
    <w:rsid w:val="002B4AC3"/>
    <w:rsid w:val="002B5286"/>
    <w:rsid w:val="002B63E6"/>
    <w:rsid w:val="002B666A"/>
    <w:rsid w:val="002B69DE"/>
    <w:rsid w:val="002B711D"/>
    <w:rsid w:val="002B7133"/>
    <w:rsid w:val="002B7B6F"/>
    <w:rsid w:val="002C0A0F"/>
    <w:rsid w:val="002C1205"/>
    <w:rsid w:val="002C1564"/>
    <w:rsid w:val="002C23CC"/>
    <w:rsid w:val="002C2767"/>
    <w:rsid w:val="002C3919"/>
    <w:rsid w:val="002C3AC4"/>
    <w:rsid w:val="002C42ED"/>
    <w:rsid w:val="002C5D38"/>
    <w:rsid w:val="002C6EDD"/>
    <w:rsid w:val="002C708A"/>
    <w:rsid w:val="002C7DF4"/>
    <w:rsid w:val="002D10D9"/>
    <w:rsid w:val="002D208C"/>
    <w:rsid w:val="002D251E"/>
    <w:rsid w:val="002D289D"/>
    <w:rsid w:val="002D2AB9"/>
    <w:rsid w:val="002D3626"/>
    <w:rsid w:val="002D4340"/>
    <w:rsid w:val="002D46AD"/>
    <w:rsid w:val="002D4CBC"/>
    <w:rsid w:val="002D4DBD"/>
    <w:rsid w:val="002D50EB"/>
    <w:rsid w:val="002D5FC4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444"/>
    <w:rsid w:val="002F1608"/>
    <w:rsid w:val="002F1ED3"/>
    <w:rsid w:val="002F2327"/>
    <w:rsid w:val="002F267E"/>
    <w:rsid w:val="002F28B7"/>
    <w:rsid w:val="002F3C58"/>
    <w:rsid w:val="002F3C9A"/>
    <w:rsid w:val="002F3CEA"/>
    <w:rsid w:val="002F48E2"/>
    <w:rsid w:val="002F4A20"/>
    <w:rsid w:val="002F4A84"/>
    <w:rsid w:val="002F4EB5"/>
    <w:rsid w:val="002F50B9"/>
    <w:rsid w:val="002F5FFA"/>
    <w:rsid w:val="002F61D6"/>
    <w:rsid w:val="002F63E4"/>
    <w:rsid w:val="002F67D1"/>
    <w:rsid w:val="002F6BC2"/>
    <w:rsid w:val="002F7616"/>
    <w:rsid w:val="002F7E83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2744D"/>
    <w:rsid w:val="00330542"/>
    <w:rsid w:val="00330C08"/>
    <w:rsid w:val="00331D99"/>
    <w:rsid w:val="003333A3"/>
    <w:rsid w:val="0033423E"/>
    <w:rsid w:val="00334A48"/>
    <w:rsid w:val="00335609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18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53D1"/>
    <w:rsid w:val="003457C0"/>
    <w:rsid w:val="00346B5D"/>
    <w:rsid w:val="00346D47"/>
    <w:rsid w:val="00347001"/>
    <w:rsid w:val="00347740"/>
    <w:rsid w:val="0034790F"/>
    <w:rsid w:val="00347974"/>
    <w:rsid w:val="00347DD5"/>
    <w:rsid w:val="003501AA"/>
    <w:rsid w:val="0035029D"/>
    <w:rsid w:val="00353D73"/>
    <w:rsid w:val="00353EFF"/>
    <w:rsid w:val="003541DC"/>
    <w:rsid w:val="003543AB"/>
    <w:rsid w:val="0035462D"/>
    <w:rsid w:val="00354E1B"/>
    <w:rsid w:val="00355F41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5C5"/>
    <w:rsid w:val="00374BAF"/>
    <w:rsid w:val="003756BC"/>
    <w:rsid w:val="00375706"/>
    <w:rsid w:val="00375A2E"/>
    <w:rsid w:val="00375CCC"/>
    <w:rsid w:val="00376152"/>
    <w:rsid w:val="00376792"/>
    <w:rsid w:val="00377BD0"/>
    <w:rsid w:val="00380A4A"/>
    <w:rsid w:val="003814AB"/>
    <w:rsid w:val="00381830"/>
    <w:rsid w:val="00381D08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6D9C"/>
    <w:rsid w:val="00390A92"/>
    <w:rsid w:val="00390ED3"/>
    <w:rsid w:val="0039145F"/>
    <w:rsid w:val="003921CE"/>
    <w:rsid w:val="00393B29"/>
    <w:rsid w:val="00393F9A"/>
    <w:rsid w:val="0039404A"/>
    <w:rsid w:val="00394322"/>
    <w:rsid w:val="0039462E"/>
    <w:rsid w:val="00394B46"/>
    <w:rsid w:val="00395806"/>
    <w:rsid w:val="003968BF"/>
    <w:rsid w:val="003A028D"/>
    <w:rsid w:val="003A04A1"/>
    <w:rsid w:val="003A07EE"/>
    <w:rsid w:val="003A0E76"/>
    <w:rsid w:val="003A10CE"/>
    <w:rsid w:val="003A1265"/>
    <w:rsid w:val="003A16C0"/>
    <w:rsid w:val="003A1D1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1629"/>
    <w:rsid w:val="003B1B8C"/>
    <w:rsid w:val="003B20BA"/>
    <w:rsid w:val="003B3B2C"/>
    <w:rsid w:val="003B3DFA"/>
    <w:rsid w:val="003B40AD"/>
    <w:rsid w:val="003B4BCD"/>
    <w:rsid w:val="003B5BB7"/>
    <w:rsid w:val="003B6713"/>
    <w:rsid w:val="003B67E4"/>
    <w:rsid w:val="003B72F5"/>
    <w:rsid w:val="003B7AD1"/>
    <w:rsid w:val="003C0176"/>
    <w:rsid w:val="003C0FA8"/>
    <w:rsid w:val="003C11EE"/>
    <w:rsid w:val="003C166B"/>
    <w:rsid w:val="003C1BCC"/>
    <w:rsid w:val="003C1C83"/>
    <w:rsid w:val="003C2077"/>
    <w:rsid w:val="003C21B7"/>
    <w:rsid w:val="003C2271"/>
    <w:rsid w:val="003C3D83"/>
    <w:rsid w:val="003C3DFA"/>
    <w:rsid w:val="003C407B"/>
    <w:rsid w:val="003C4E37"/>
    <w:rsid w:val="003C5531"/>
    <w:rsid w:val="003C55F3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298E"/>
    <w:rsid w:val="003E491C"/>
    <w:rsid w:val="003E4942"/>
    <w:rsid w:val="003E4A6A"/>
    <w:rsid w:val="003E4BF1"/>
    <w:rsid w:val="003E4C78"/>
    <w:rsid w:val="003E4CFB"/>
    <w:rsid w:val="003E4DDA"/>
    <w:rsid w:val="003E56EE"/>
    <w:rsid w:val="003E588D"/>
    <w:rsid w:val="003E5BA6"/>
    <w:rsid w:val="003E6C37"/>
    <w:rsid w:val="003E6D72"/>
    <w:rsid w:val="003F037E"/>
    <w:rsid w:val="003F08BE"/>
    <w:rsid w:val="003F0B44"/>
    <w:rsid w:val="003F19A5"/>
    <w:rsid w:val="003F1AF2"/>
    <w:rsid w:val="003F1D5A"/>
    <w:rsid w:val="003F261E"/>
    <w:rsid w:val="003F28F4"/>
    <w:rsid w:val="003F361B"/>
    <w:rsid w:val="003F3E81"/>
    <w:rsid w:val="003F553D"/>
    <w:rsid w:val="003F55EA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34A8"/>
    <w:rsid w:val="0040472F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96E"/>
    <w:rsid w:val="00412E6E"/>
    <w:rsid w:val="00413825"/>
    <w:rsid w:val="0041717E"/>
    <w:rsid w:val="004174BD"/>
    <w:rsid w:val="00420392"/>
    <w:rsid w:val="004203A6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5A9"/>
    <w:rsid w:val="004305F3"/>
    <w:rsid w:val="00430D92"/>
    <w:rsid w:val="004316D5"/>
    <w:rsid w:val="0043393F"/>
    <w:rsid w:val="0043422F"/>
    <w:rsid w:val="00435311"/>
    <w:rsid w:val="004353D7"/>
    <w:rsid w:val="004353DE"/>
    <w:rsid w:val="004356CA"/>
    <w:rsid w:val="00436D3C"/>
    <w:rsid w:val="0043765D"/>
    <w:rsid w:val="004378F1"/>
    <w:rsid w:val="00437E0C"/>
    <w:rsid w:val="00440961"/>
    <w:rsid w:val="00440AA6"/>
    <w:rsid w:val="004416A5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50A17"/>
    <w:rsid w:val="0045116C"/>
    <w:rsid w:val="00451CBF"/>
    <w:rsid w:val="004522CC"/>
    <w:rsid w:val="00453066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2BD"/>
    <w:rsid w:val="00461784"/>
    <w:rsid w:val="00461986"/>
    <w:rsid w:val="00463569"/>
    <w:rsid w:val="00465CB0"/>
    <w:rsid w:val="00466468"/>
    <w:rsid w:val="004672EE"/>
    <w:rsid w:val="00470E76"/>
    <w:rsid w:val="004712B9"/>
    <w:rsid w:val="00471772"/>
    <w:rsid w:val="00471B44"/>
    <w:rsid w:val="00471B75"/>
    <w:rsid w:val="00471CDE"/>
    <w:rsid w:val="00471E5F"/>
    <w:rsid w:val="00472975"/>
    <w:rsid w:val="0047331C"/>
    <w:rsid w:val="00474146"/>
    <w:rsid w:val="00474BA6"/>
    <w:rsid w:val="00474C33"/>
    <w:rsid w:val="00475238"/>
    <w:rsid w:val="0047536C"/>
    <w:rsid w:val="00475F8E"/>
    <w:rsid w:val="00476412"/>
    <w:rsid w:val="00476CAD"/>
    <w:rsid w:val="00477455"/>
    <w:rsid w:val="00477B81"/>
    <w:rsid w:val="00477D31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0A97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3E2D"/>
    <w:rsid w:val="004A455F"/>
    <w:rsid w:val="004A4700"/>
    <w:rsid w:val="004A5076"/>
    <w:rsid w:val="004A59FA"/>
    <w:rsid w:val="004A5C29"/>
    <w:rsid w:val="004A5F35"/>
    <w:rsid w:val="004A66BE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2CC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6D"/>
    <w:rsid w:val="004C594C"/>
    <w:rsid w:val="004C5A95"/>
    <w:rsid w:val="004C677E"/>
    <w:rsid w:val="004C6BCC"/>
    <w:rsid w:val="004C7E7C"/>
    <w:rsid w:val="004D0D29"/>
    <w:rsid w:val="004D13FB"/>
    <w:rsid w:val="004D14C3"/>
    <w:rsid w:val="004D1DBC"/>
    <w:rsid w:val="004D1DC6"/>
    <w:rsid w:val="004D2906"/>
    <w:rsid w:val="004D34F9"/>
    <w:rsid w:val="004D3578"/>
    <w:rsid w:val="004D380D"/>
    <w:rsid w:val="004D3AC3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581"/>
    <w:rsid w:val="004F3657"/>
    <w:rsid w:val="004F5510"/>
    <w:rsid w:val="004F56C9"/>
    <w:rsid w:val="004F6CDE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0F09"/>
    <w:rsid w:val="00511867"/>
    <w:rsid w:val="005118C4"/>
    <w:rsid w:val="00511F56"/>
    <w:rsid w:val="0051299A"/>
    <w:rsid w:val="00513549"/>
    <w:rsid w:val="00514456"/>
    <w:rsid w:val="00514D10"/>
    <w:rsid w:val="00515567"/>
    <w:rsid w:val="00515DD8"/>
    <w:rsid w:val="00516518"/>
    <w:rsid w:val="005165DE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4BF0"/>
    <w:rsid w:val="00524D57"/>
    <w:rsid w:val="00526A29"/>
    <w:rsid w:val="00527DE0"/>
    <w:rsid w:val="00531216"/>
    <w:rsid w:val="00532624"/>
    <w:rsid w:val="00532A92"/>
    <w:rsid w:val="00533089"/>
    <w:rsid w:val="00533B6E"/>
    <w:rsid w:val="00534312"/>
    <w:rsid w:val="0053483F"/>
    <w:rsid w:val="00534DA0"/>
    <w:rsid w:val="0053506A"/>
    <w:rsid w:val="00536773"/>
    <w:rsid w:val="00540007"/>
    <w:rsid w:val="0054159D"/>
    <w:rsid w:val="00541A26"/>
    <w:rsid w:val="005422C1"/>
    <w:rsid w:val="005425D6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26F"/>
    <w:rsid w:val="00556E7B"/>
    <w:rsid w:val="00557A99"/>
    <w:rsid w:val="00557E6E"/>
    <w:rsid w:val="0056015D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5B1F"/>
    <w:rsid w:val="00566566"/>
    <w:rsid w:val="005672CF"/>
    <w:rsid w:val="00567358"/>
    <w:rsid w:val="005702AA"/>
    <w:rsid w:val="0057072F"/>
    <w:rsid w:val="00570751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00E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B28"/>
    <w:rsid w:val="005A3B6A"/>
    <w:rsid w:val="005A469C"/>
    <w:rsid w:val="005A6916"/>
    <w:rsid w:val="005A6F9F"/>
    <w:rsid w:val="005A71C1"/>
    <w:rsid w:val="005A7492"/>
    <w:rsid w:val="005B0886"/>
    <w:rsid w:val="005B1A24"/>
    <w:rsid w:val="005B1DC5"/>
    <w:rsid w:val="005B249B"/>
    <w:rsid w:val="005B25C1"/>
    <w:rsid w:val="005B2690"/>
    <w:rsid w:val="005B35D9"/>
    <w:rsid w:val="005B3C9A"/>
    <w:rsid w:val="005B46AD"/>
    <w:rsid w:val="005B4EC3"/>
    <w:rsid w:val="005B57C5"/>
    <w:rsid w:val="005B661E"/>
    <w:rsid w:val="005B7809"/>
    <w:rsid w:val="005C0207"/>
    <w:rsid w:val="005C0ACF"/>
    <w:rsid w:val="005C0E93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6D5"/>
    <w:rsid w:val="005C6D27"/>
    <w:rsid w:val="005C7E45"/>
    <w:rsid w:val="005D17C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321"/>
    <w:rsid w:val="005E060F"/>
    <w:rsid w:val="005E0910"/>
    <w:rsid w:val="005E13E6"/>
    <w:rsid w:val="005E1A07"/>
    <w:rsid w:val="005E289E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394"/>
    <w:rsid w:val="005F3692"/>
    <w:rsid w:val="005F4E8E"/>
    <w:rsid w:val="005F6189"/>
    <w:rsid w:val="005F6309"/>
    <w:rsid w:val="005F6EED"/>
    <w:rsid w:val="005F70C3"/>
    <w:rsid w:val="005F7250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CB6"/>
    <w:rsid w:val="00614EE6"/>
    <w:rsid w:val="00615076"/>
    <w:rsid w:val="0061555D"/>
    <w:rsid w:val="00615B03"/>
    <w:rsid w:val="00615CCD"/>
    <w:rsid w:val="00615CEF"/>
    <w:rsid w:val="00615DD4"/>
    <w:rsid w:val="00616294"/>
    <w:rsid w:val="00616325"/>
    <w:rsid w:val="00616C9C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D83"/>
    <w:rsid w:val="006232EC"/>
    <w:rsid w:val="00623713"/>
    <w:rsid w:val="00623A25"/>
    <w:rsid w:val="006243FB"/>
    <w:rsid w:val="0062470E"/>
    <w:rsid w:val="0062480B"/>
    <w:rsid w:val="006250A5"/>
    <w:rsid w:val="006254F4"/>
    <w:rsid w:val="00626696"/>
    <w:rsid w:val="00626AF9"/>
    <w:rsid w:val="0062739F"/>
    <w:rsid w:val="00631313"/>
    <w:rsid w:val="00631B7B"/>
    <w:rsid w:val="00631DBD"/>
    <w:rsid w:val="00632222"/>
    <w:rsid w:val="006322A3"/>
    <w:rsid w:val="00633B82"/>
    <w:rsid w:val="00633FF0"/>
    <w:rsid w:val="00634395"/>
    <w:rsid w:val="006344B8"/>
    <w:rsid w:val="00634B9D"/>
    <w:rsid w:val="00635F47"/>
    <w:rsid w:val="006365BD"/>
    <w:rsid w:val="006367C5"/>
    <w:rsid w:val="00637065"/>
    <w:rsid w:val="00637843"/>
    <w:rsid w:val="00637B59"/>
    <w:rsid w:val="00637B82"/>
    <w:rsid w:val="00637E48"/>
    <w:rsid w:val="0064038F"/>
    <w:rsid w:val="0064127D"/>
    <w:rsid w:val="006417AD"/>
    <w:rsid w:val="006419D9"/>
    <w:rsid w:val="00641D15"/>
    <w:rsid w:val="00641EDD"/>
    <w:rsid w:val="00641F14"/>
    <w:rsid w:val="00643637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0E44"/>
    <w:rsid w:val="006613BF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610"/>
    <w:rsid w:val="006707E2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6FB"/>
    <w:rsid w:val="006762DC"/>
    <w:rsid w:val="00676951"/>
    <w:rsid w:val="00677903"/>
    <w:rsid w:val="0068064C"/>
    <w:rsid w:val="00680AB3"/>
    <w:rsid w:val="00680C10"/>
    <w:rsid w:val="00680E0F"/>
    <w:rsid w:val="00681379"/>
    <w:rsid w:val="006819F6"/>
    <w:rsid w:val="00681CE2"/>
    <w:rsid w:val="006823CF"/>
    <w:rsid w:val="006829F2"/>
    <w:rsid w:val="00682D58"/>
    <w:rsid w:val="00683CB7"/>
    <w:rsid w:val="00684425"/>
    <w:rsid w:val="006856CF"/>
    <w:rsid w:val="00685705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97BB0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203B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80B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DD6"/>
    <w:rsid w:val="006D0EC9"/>
    <w:rsid w:val="006D162E"/>
    <w:rsid w:val="006D1E24"/>
    <w:rsid w:val="006D448F"/>
    <w:rsid w:val="006D4CB0"/>
    <w:rsid w:val="006D4FA4"/>
    <w:rsid w:val="006D5FAA"/>
    <w:rsid w:val="006D7172"/>
    <w:rsid w:val="006D7D62"/>
    <w:rsid w:val="006E08C3"/>
    <w:rsid w:val="006E0A50"/>
    <w:rsid w:val="006E1417"/>
    <w:rsid w:val="006E1583"/>
    <w:rsid w:val="006E1C5A"/>
    <w:rsid w:val="006E1DAB"/>
    <w:rsid w:val="006E1E07"/>
    <w:rsid w:val="006E306A"/>
    <w:rsid w:val="006E4365"/>
    <w:rsid w:val="006E4A3C"/>
    <w:rsid w:val="006E5AD2"/>
    <w:rsid w:val="006E6B10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700CE2"/>
    <w:rsid w:val="00700CF7"/>
    <w:rsid w:val="007019D9"/>
    <w:rsid w:val="007023AC"/>
    <w:rsid w:val="00702AAA"/>
    <w:rsid w:val="00702F97"/>
    <w:rsid w:val="0070458C"/>
    <w:rsid w:val="00704C10"/>
    <w:rsid w:val="00705A19"/>
    <w:rsid w:val="00705A59"/>
    <w:rsid w:val="00705AB3"/>
    <w:rsid w:val="00705D88"/>
    <w:rsid w:val="007064B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17E12"/>
    <w:rsid w:val="0072014D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27EE4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7A0D"/>
    <w:rsid w:val="00740946"/>
    <w:rsid w:val="007418B7"/>
    <w:rsid w:val="00741E7A"/>
    <w:rsid w:val="0074248A"/>
    <w:rsid w:val="00743211"/>
    <w:rsid w:val="00743DDC"/>
    <w:rsid w:val="00744E76"/>
    <w:rsid w:val="007458A9"/>
    <w:rsid w:val="0074591A"/>
    <w:rsid w:val="007460EF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4977"/>
    <w:rsid w:val="007550A2"/>
    <w:rsid w:val="007552F3"/>
    <w:rsid w:val="007565AD"/>
    <w:rsid w:val="00756CA3"/>
    <w:rsid w:val="00757914"/>
    <w:rsid w:val="00757D40"/>
    <w:rsid w:val="00760E6D"/>
    <w:rsid w:val="00761043"/>
    <w:rsid w:val="00763298"/>
    <w:rsid w:val="00763625"/>
    <w:rsid w:val="007636D3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60F7"/>
    <w:rsid w:val="00776516"/>
    <w:rsid w:val="00776AF3"/>
    <w:rsid w:val="00776C2C"/>
    <w:rsid w:val="00776CE0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0F61"/>
    <w:rsid w:val="00791170"/>
    <w:rsid w:val="00791C1B"/>
    <w:rsid w:val="00792D1E"/>
    <w:rsid w:val="00793504"/>
    <w:rsid w:val="00793A53"/>
    <w:rsid w:val="00793CCC"/>
    <w:rsid w:val="00793E48"/>
    <w:rsid w:val="00794590"/>
    <w:rsid w:val="00794F36"/>
    <w:rsid w:val="00796580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6F6"/>
    <w:rsid w:val="007A4C2F"/>
    <w:rsid w:val="007A5735"/>
    <w:rsid w:val="007A5C36"/>
    <w:rsid w:val="007A7124"/>
    <w:rsid w:val="007A72E5"/>
    <w:rsid w:val="007A7D45"/>
    <w:rsid w:val="007B0124"/>
    <w:rsid w:val="007B1018"/>
    <w:rsid w:val="007B1138"/>
    <w:rsid w:val="007B18D8"/>
    <w:rsid w:val="007B2517"/>
    <w:rsid w:val="007B30D3"/>
    <w:rsid w:val="007B3472"/>
    <w:rsid w:val="007B5408"/>
    <w:rsid w:val="007B54BF"/>
    <w:rsid w:val="007B579C"/>
    <w:rsid w:val="007B5C20"/>
    <w:rsid w:val="007B7D44"/>
    <w:rsid w:val="007C02D8"/>
    <w:rsid w:val="007C095F"/>
    <w:rsid w:val="007C12FB"/>
    <w:rsid w:val="007C178A"/>
    <w:rsid w:val="007C1897"/>
    <w:rsid w:val="007C1BBD"/>
    <w:rsid w:val="007C2012"/>
    <w:rsid w:val="007C2977"/>
    <w:rsid w:val="007C378F"/>
    <w:rsid w:val="007C4A37"/>
    <w:rsid w:val="007C4C87"/>
    <w:rsid w:val="007C502A"/>
    <w:rsid w:val="007C603F"/>
    <w:rsid w:val="007C6123"/>
    <w:rsid w:val="007C67D2"/>
    <w:rsid w:val="007C77C4"/>
    <w:rsid w:val="007D0D5E"/>
    <w:rsid w:val="007D107C"/>
    <w:rsid w:val="007D1FD5"/>
    <w:rsid w:val="007D232F"/>
    <w:rsid w:val="007D23BB"/>
    <w:rsid w:val="007D2510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DA5"/>
    <w:rsid w:val="007D4F47"/>
    <w:rsid w:val="007D5BED"/>
    <w:rsid w:val="007D5EF6"/>
    <w:rsid w:val="007D5FC9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9FD"/>
    <w:rsid w:val="007E7BC5"/>
    <w:rsid w:val="007E7D13"/>
    <w:rsid w:val="007E7E99"/>
    <w:rsid w:val="007F01E1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4646"/>
    <w:rsid w:val="007F5AAB"/>
    <w:rsid w:val="007F6144"/>
    <w:rsid w:val="007F6CD2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06A81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5B3"/>
    <w:rsid w:val="0082162B"/>
    <w:rsid w:val="00821AED"/>
    <w:rsid w:val="00821D13"/>
    <w:rsid w:val="00822184"/>
    <w:rsid w:val="00823072"/>
    <w:rsid w:val="00823732"/>
    <w:rsid w:val="00823DA9"/>
    <w:rsid w:val="0082444D"/>
    <w:rsid w:val="00824685"/>
    <w:rsid w:val="00824755"/>
    <w:rsid w:val="00825141"/>
    <w:rsid w:val="00825BFC"/>
    <w:rsid w:val="00826250"/>
    <w:rsid w:val="008265B1"/>
    <w:rsid w:val="008267DC"/>
    <w:rsid w:val="0082753C"/>
    <w:rsid w:val="00827CBE"/>
    <w:rsid w:val="00830EC7"/>
    <w:rsid w:val="008320DC"/>
    <w:rsid w:val="0083236B"/>
    <w:rsid w:val="008324A5"/>
    <w:rsid w:val="008336BD"/>
    <w:rsid w:val="008337D3"/>
    <w:rsid w:val="00833C42"/>
    <w:rsid w:val="008343D1"/>
    <w:rsid w:val="0083453E"/>
    <w:rsid w:val="00834604"/>
    <w:rsid w:val="0083484A"/>
    <w:rsid w:val="00834A6D"/>
    <w:rsid w:val="00835990"/>
    <w:rsid w:val="00836FB7"/>
    <w:rsid w:val="00841D57"/>
    <w:rsid w:val="00842272"/>
    <w:rsid w:val="00842F1E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2E18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1B6"/>
    <w:rsid w:val="00862701"/>
    <w:rsid w:val="008627AB"/>
    <w:rsid w:val="00862867"/>
    <w:rsid w:val="00863151"/>
    <w:rsid w:val="0086528E"/>
    <w:rsid w:val="0086560C"/>
    <w:rsid w:val="00865A2F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5E8"/>
    <w:rsid w:val="00882AE0"/>
    <w:rsid w:val="00882C69"/>
    <w:rsid w:val="00882CA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B99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16B"/>
    <w:rsid w:val="008B5306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4D9E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402"/>
    <w:rsid w:val="008E0C65"/>
    <w:rsid w:val="008E1092"/>
    <w:rsid w:val="008E131E"/>
    <w:rsid w:val="008E133D"/>
    <w:rsid w:val="008E168C"/>
    <w:rsid w:val="008E1CE3"/>
    <w:rsid w:val="008E2B18"/>
    <w:rsid w:val="008E3326"/>
    <w:rsid w:val="008E345E"/>
    <w:rsid w:val="008E3965"/>
    <w:rsid w:val="008E3B19"/>
    <w:rsid w:val="008E412B"/>
    <w:rsid w:val="008E5F8E"/>
    <w:rsid w:val="008E70EE"/>
    <w:rsid w:val="008E7933"/>
    <w:rsid w:val="008F1491"/>
    <w:rsid w:val="008F1C01"/>
    <w:rsid w:val="008F2039"/>
    <w:rsid w:val="008F2BF7"/>
    <w:rsid w:val="008F2E9A"/>
    <w:rsid w:val="008F4585"/>
    <w:rsid w:val="008F45E7"/>
    <w:rsid w:val="008F4F99"/>
    <w:rsid w:val="008F5153"/>
    <w:rsid w:val="008F595B"/>
    <w:rsid w:val="008F6027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17E5"/>
    <w:rsid w:val="009117EC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31C"/>
    <w:rsid w:val="00923CF4"/>
    <w:rsid w:val="00923F2F"/>
    <w:rsid w:val="00924D2C"/>
    <w:rsid w:val="009252BA"/>
    <w:rsid w:val="0092657D"/>
    <w:rsid w:val="00926DD3"/>
    <w:rsid w:val="00930218"/>
    <w:rsid w:val="009307BE"/>
    <w:rsid w:val="00931360"/>
    <w:rsid w:val="00931AF4"/>
    <w:rsid w:val="00933406"/>
    <w:rsid w:val="0093361E"/>
    <w:rsid w:val="009337AB"/>
    <w:rsid w:val="00933F83"/>
    <w:rsid w:val="00934F21"/>
    <w:rsid w:val="00936071"/>
    <w:rsid w:val="00940212"/>
    <w:rsid w:val="00941822"/>
    <w:rsid w:val="0094197F"/>
    <w:rsid w:val="00942AC3"/>
    <w:rsid w:val="00942E6A"/>
    <w:rsid w:val="00942EC2"/>
    <w:rsid w:val="00944970"/>
    <w:rsid w:val="00945B30"/>
    <w:rsid w:val="0094798C"/>
    <w:rsid w:val="00950509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3612"/>
    <w:rsid w:val="0096408F"/>
    <w:rsid w:val="00964344"/>
    <w:rsid w:val="009648F8"/>
    <w:rsid w:val="00964AD4"/>
    <w:rsid w:val="009656A6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674"/>
    <w:rsid w:val="009738F6"/>
    <w:rsid w:val="00973A0C"/>
    <w:rsid w:val="009742E9"/>
    <w:rsid w:val="00974940"/>
    <w:rsid w:val="00974B05"/>
    <w:rsid w:val="00974BB0"/>
    <w:rsid w:val="00976D36"/>
    <w:rsid w:val="0097702E"/>
    <w:rsid w:val="0097762C"/>
    <w:rsid w:val="009777CF"/>
    <w:rsid w:val="00977BB8"/>
    <w:rsid w:val="00981C40"/>
    <w:rsid w:val="0098205E"/>
    <w:rsid w:val="00982E77"/>
    <w:rsid w:val="00983387"/>
    <w:rsid w:val="00983525"/>
    <w:rsid w:val="00983540"/>
    <w:rsid w:val="00983F29"/>
    <w:rsid w:val="009841BB"/>
    <w:rsid w:val="00984778"/>
    <w:rsid w:val="00984841"/>
    <w:rsid w:val="00984CEB"/>
    <w:rsid w:val="009851DF"/>
    <w:rsid w:val="00985778"/>
    <w:rsid w:val="009859BF"/>
    <w:rsid w:val="00986356"/>
    <w:rsid w:val="009871BA"/>
    <w:rsid w:val="009877F0"/>
    <w:rsid w:val="009877F1"/>
    <w:rsid w:val="00990090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49B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421F"/>
    <w:rsid w:val="009B49EC"/>
    <w:rsid w:val="009B5236"/>
    <w:rsid w:val="009B5D03"/>
    <w:rsid w:val="009B5F69"/>
    <w:rsid w:val="009B6E5C"/>
    <w:rsid w:val="009B70A3"/>
    <w:rsid w:val="009B73A2"/>
    <w:rsid w:val="009B7FAE"/>
    <w:rsid w:val="009C19E9"/>
    <w:rsid w:val="009C2148"/>
    <w:rsid w:val="009C2322"/>
    <w:rsid w:val="009C427D"/>
    <w:rsid w:val="009C4B6F"/>
    <w:rsid w:val="009C5CA0"/>
    <w:rsid w:val="009C5FE2"/>
    <w:rsid w:val="009C6C41"/>
    <w:rsid w:val="009C710F"/>
    <w:rsid w:val="009C74C0"/>
    <w:rsid w:val="009D0363"/>
    <w:rsid w:val="009D0573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18A"/>
    <w:rsid w:val="009D5E68"/>
    <w:rsid w:val="009D5E99"/>
    <w:rsid w:val="009D63AB"/>
    <w:rsid w:val="009D6FE2"/>
    <w:rsid w:val="009D7755"/>
    <w:rsid w:val="009E02F3"/>
    <w:rsid w:val="009E04D0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1C"/>
    <w:rsid w:val="009F4C6A"/>
    <w:rsid w:val="009F5344"/>
    <w:rsid w:val="009F5D6A"/>
    <w:rsid w:val="009F7E84"/>
    <w:rsid w:val="00A00344"/>
    <w:rsid w:val="00A0078C"/>
    <w:rsid w:val="00A00C6C"/>
    <w:rsid w:val="00A014B3"/>
    <w:rsid w:val="00A0150D"/>
    <w:rsid w:val="00A02490"/>
    <w:rsid w:val="00A03201"/>
    <w:rsid w:val="00A03295"/>
    <w:rsid w:val="00A03B42"/>
    <w:rsid w:val="00A03F68"/>
    <w:rsid w:val="00A04EF4"/>
    <w:rsid w:val="00A051A7"/>
    <w:rsid w:val="00A05DE2"/>
    <w:rsid w:val="00A06219"/>
    <w:rsid w:val="00A067FE"/>
    <w:rsid w:val="00A10F02"/>
    <w:rsid w:val="00A11888"/>
    <w:rsid w:val="00A11DB0"/>
    <w:rsid w:val="00A128F5"/>
    <w:rsid w:val="00A13112"/>
    <w:rsid w:val="00A1384A"/>
    <w:rsid w:val="00A14E25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5A22"/>
    <w:rsid w:val="00A26593"/>
    <w:rsid w:val="00A2696A"/>
    <w:rsid w:val="00A26EE6"/>
    <w:rsid w:val="00A27310"/>
    <w:rsid w:val="00A30060"/>
    <w:rsid w:val="00A300A0"/>
    <w:rsid w:val="00A30416"/>
    <w:rsid w:val="00A30421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6BB5"/>
    <w:rsid w:val="00A3749B"/>
    <w:rsid w:val="00A3763C"/>
    <w:rsid w:val="00A41120"/>
    <w:rsid w:val="00A41164"/>
    <w:rsid w:val="00A41503"/>
    <w:rsid w:val="00A4184E"/>
    <w:rsid w:val="00A420D8"/>
    <w:rsid w:val="00A423AE"/>
    <w:rsid w:val="00A42DAC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155E"/>
    <w:rsid w:val="00A516F2"/>
    <w:rsid w:val="00A51EB2"/>
    <w:rsid w:val="00A52442"/>
    <w:rsid w:val="00A52986"/>
    <w:rsid w:val="00A52CC6"/>
    <w:rsid w:val="00A53374"/>
    <w:rsid w:val="00A53724"/>
    <w:rsid w:val="00A540D2"/>
    <w:rsid w:val="00A541AC"/>
    <w:rsid w:val="00A54875"/>
    <w:rsid w:val="00A54BB0"/>
    <w:rsid w:val="00A54E2F"/>
    <w:rsid w:val="00A55549"/>
    <w:rsid w:val="00A556CD"/>
    <w:rsid w:val="00A56089"/>
    <w:rsid w:val="00A566A2"/>
    <w:rsid w:val="00A569D2"/>
    <w:rsid w:val="00A56E9F"/>
    <w:rsid w:val="00A579C7"/>
    <w:rsid w:val="00A57FFA"/>
    <w:rsid w:val="00A60A82"/>
    <w:rsid w:val="00A612CF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97B"/>
    <w:rsid w:val="00A80AEF"/>
    <w:rsid w:val="00A81147"/>
    <w:rsid w:val="00A82346"/>
    <w:rsid w:val="00A825BF"/>
    <w:rsid w:val="00A82C20"/>
    <w:rsid w:val="00A836CC"/>
    <w:rsid w:val="00A83945"/>
    <w:rsid w:val="00A845B8"/>
    <w:rsid w:val="00A84F30"/>
    <w:rsid w:val="00A85658"/>
    <w:rsid w:val="00A85BB3"/>
    <w:rsid w:val="00A862D7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0815"/>
    <w:rsid w:val="00AA1553"/>
    <w:rsid w:val="00AA23BE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140"/>
    <w:rsid w:val="00AB3861"/>
    <w:rsid w:val="00AB42FC"/>
    <w:rsid w:val="00AB4F3D"/>
    <w:rsid w:val="00AB504B"/>
    <w:rsid w:val="00AB552B"/>
    <w:rsid w:val="00AB5A5A"/>
    <w:rsid w:val="00AB5AAA"/>
    <w:rsid w:val="00AB69F9"/>
    <w:rsid w:val="00AB71C6"/>
    <w:rsid w:val="00AB7EA2"/>
    <w:rsid w:val="00AC0234"/>
    <w:rsid w:val="00AC05DE"/>
    <w:rsid w:val="00AC1E31"/>
    <w:rsid w:val="00AC1F6E"/>
    <w:rsid w:val="00AC1FA5"/>
    <w:rsid w:val="00AC26C2"/>
    <w:rsid w:val="00AC3E63"/>
    <w:rsid w:val="00AC4320"/>
    <w:rsid w:val="00AC4793"/>
    <w:rsid w:val="00AC53F9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604"/>
    <w:rsid w:val="00AD1DFD"/>
    <w:rsid w:val="00AD2619"/>
    <w:rsid w:val="00AD34F2"/>
    <w:rsid w:val="00AD3C95"/>
    <w:rsid w:val="00AD466A"/>
    <w:rsid w:val="00AD5427"/>
    <w:rsid w:val="00AD5B72"/>
    <w:rsid w:val="00AD65A6"/>
    <w:rsid w:val="00AD70EF"/>
    <w:rsid w:val="00AD7241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4172"/>
    <w:rsid w:val="00AE4A32"/>
    <w:rsid w:val="00AE518E"/>
    <w:rsid w:val="00AE5998"/>
    <w:rsid w:val="00AE5A3F"/>
    <w:rsid w:val="00AE5CAE"/>
    <w:rsid w:val="00AE60B2"/>
    <w:rsid w:val="00AE67B2"/>
    <w:rsid w:val="00AE721D"/>
    <w:rsid w:val="00AE7394"/>
    <w:rsid w:val="00AE7935"/>
    <w:rsid w:val="00AE7E37"/>
    <w:rsid w:val="00AF15F9"/>
    <w:rsid w:val="00AF1C7D"/>
    <w:rsid w:val="00AF1FB8"/>
    <w:rsid w:val="00AF20A6"/>
    <w:rsid w:val="00AF25B2"/>
    <w:rsid w:val="00AF2778"/>
    <w:rsid w:val="00AF3563"/>
    <w:rsid w:val="00AF3EEE"/>
    <w:rsid w:val="00AF46CE"/>
    <w:rsid w:val="00AF4861"/>
    <w:rsid w:val="00AF4DCB"/>
    <w:rsid w:val="00AF5A6D"/>
    <w:rsid w:val="00AF6156"/>
    <w:rsid w:val="00AF6272"/>
    <w:rsid w:val="00AF6EEB"/>
    <w:rsid w:val="00AF7779"/>
    <w:rsid w:val="00B002EA"/>
    <w:rsid w:val="00B0086F"/>
    <w:rsid w:val="00B0205B"/>
    <w:rsid w:val="00B024E5"/>
    <w:rsid w:val="00B033FA"/>
    <w:rsid w:val="00B0343F"/>
    <w:rsid w:val="00B03510"/>
    <w:rsid w:val="00B04453"/>
    <w:rsid w:val="00B046A0"/>
    <w:rsid w:val="00B04F61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3B94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17BDA"/>
    <w:rsid w:val="00B20D2A"/>
    <w:rsid w:val="00B21296"/>
    <w:rsid w:val="00B21FFD"/>
    <w:rsid w:val="00B22DBF"/>
    <w:rsid w:val="00B22EC6"/>
    <w:rsid w:val="00B2397F"/>
    <w:rsid w:val="00B2470F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57A5"/>
    <w:rsid w:val="00B359B7"/>
    <w:rsid w:val="00B36BDD"/>
    <w:rsid w:val="00B40C67"/>
    <w:rsid w:val="00B42667"/>
    <w:rsid w:val="00B43F60"/>
    <w:rsid w:val="00B444B8"/>
    <w:rsid w:val="00B44F40"/>
    <w:rsid w:val="00B4746E"/>
    <w:rsid w:val="00B47CB2"/>
    <w:rsid w:val="00B47F91"/>
    <w:rsid w:val="00B47FD1"/>
    <w:rsid w:val="00B50367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50FB"/>
    <w:rsid w:val="00B654A9"/>
    <w:rsid w:val="00B654B0"/>
    <w:rsid w:val="00B65611"/>
    <w:rsid w:val="00B65C58"/>
    <w:rsid w:val="00B65E42"/>
    <w:rsid w:val="00B6646D"/>
    <w:rsid w:val="00B6699A"/>
    <w:rsid w:val="00B66C5A"/>
    <w:rsid w:val="00B6737A"/>
    <w:rsid w:val="00B701A0"/>
    <w:rsid w:val="00B70541"/>
    <w:rsid w:val="00B70815"/>
    <w:rsid w:val="00B71C61"/>
    <w:rsid w:val="00B724EC"/>
    <w:rsid w:val="00B72CC9"/>
    <w:rsid w:val="00B73613"/>
    <w:rsid w:val="00B73D0C"/>
    <w:rsid w:val="00B73ED5"/>
    <w:rsid w:val="00B744FA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5DF"/>
    <w:rsid w:val="00B8480F"/>
    <w:rsid w:val="00B84881"/>
    <w:rsid w:val="00B8493D"/>
    <w:rsid w:val="00B84B18"/>
    <w:rsid w:val="00B8570C"/>
    <w:rsid w:val="00B86A6B"/>
    <w:rsid w:val="00B872BD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0A7"/>
    <w:rsid w:val="00B96CCF"/>
    <w:rsid w:val="00B97C4B"/>
    <w:rsid w:val="00B97C71"/>
    <w:rsid w:val="00B97CBC"/>
    <w:rsid w:val="00BA0480"/>
    <w:rsid w:val="00BA1EBB"/>
    <w:rsid w:val="00BA1FF7"/>
    <w:rsid w:val="00BA2736"/>
    <w:rsid w:val="00BA2ABC"/>
    <w:rsid w:val="00BA2EBE"/>
    <w:rsid w:val="00BA2F53"/>
    <w:rsid w:val="00BA3230"/>
    <w:rsid w:val="00BA37B5"/>
    <w:rsid w:val="00BA3913"/>
    <w:rsid w:val="00BA601F"/>
    <w:rsid w:val="00BA6B3D"/>
    <w:rsid w:val="00BA6C79"/>
    <w:rsid w:val="00BA713E"/>
    <w:rsid w:val="00BA7B62"/>
    <w:rsid w:val="00BA7B78"/>
    <w:rsid w:val="00BA7DC7"/>
    <w:rsid w:val="00BA7FDD"/>
    <w:rsid w:val="00BB1117"/>
    <w:rsid w:val="00BB1233"/>
    <w:rsid w:val="00BB1993"/>
    <w:rsid w:val="00BB1D64"/>
    <w:rsid w:val="00BB3954"/>
    <w:rsid w:val="00BB43AC"/>
    <w:rsid w:val="00BB4BBA"/>
    <w:rsid w:val="00BB5472"/>
    <w:rsid w:val="00BB5E22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4E52"/>
    <w:rsid w:val="00BC5A4D"/>
    <w:rsid w:val="00BC5D06"/>
    <w:rsid w:val="00BC6DE5"/>
    <w:rsid w:val="00BC6E25"/>
    <w:rsid w:val="00BC7783"/>
    <w:rsid w:val="00BC7E2F"/>
    <w:rsid w:val="00BC7ED5"/>
    <w:rsid w:val="00BD06D1"/>
    <w:rsid w:val="00BD091C"/>
    <w:rsid w:val="00BD1616"/>
    <w:rsid w:val="00BD1631"/>
    <w:rsid w:val="00BD2D20"/>
    <w:rsid w:val="00BD31D3"/>
    <w:rsid w:val="00BD350B"/>
    <w:rsid w:val="00BD3866"/>
    <w:rsid w:val="00BD55FC"/>
    <w:rsid w:val="00BD6273"/>
    <w:rsid w:val="00BD651C"/>
    <w:rsid w:val="00BD67B1"/>
    <w:rsid w:val="00BD7450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173E"/>
    <w:rsid w:val="00BF1ABE"/>
    <w:rsid w:val="00BF26C8"/>
    <w:rsid w:val="00BF29C4"/>
    <w:rsid w:val="00BF2ADC"/>
    <w:rsid w:val="00BF2C3E"/>
    <w:rsid w:val="00BF3499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9D9"/>
    <w:rsid w:val="00C050B9"/>
    <w:rsid w:val="00C05BDA"/>
    <w:rsid w:val="00C07871"/>
    <w:rsid w:val="00C07B22"/>
    <w:rsid w:val="00C07D96"/>
    <w:rsid w:val="00C107A6"/>
    <w:rsid w:val="00C10815"/>
    <w:rsid w:val="00C10DF1"/>
    <w:rsid w:val="00C10E79"/>
    <w:rsid w:val="00C11801"/>
    <w:rsid w:val="00C12B51"/>
    <w:rsid w:val="00C12CCC"/>
    <w:rsid w:val="00C13329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101D"/>
    <w:rsid w:val="00C2218E"/>
    <w:rsid w:val="00C230AE"/>
    <w:rsid w:val="00C235C7"/>
    <w:rsid w:val="00C23FA7"/>
    <w:rsid w:val="00C24650"/>
    <w:rsid w:val="00C24E86"/>
    <w:rsid w:val="00C24FCF"/>
    <w:rsid w:val="00C2597A"/>
    <w:rsid w:val="00C25A1C"/>
    <w:rsid w:val="00C25AAF"/>
    <w:rsid w:val="00C25D8B"/>
    <w:rsid w:val="00C2605F"/>
    <w:rsid w:val="00C269A3"/>
    <w:rsid w:val="00C2702C"/>
    <w:rsid w:val="00C27478"/>
    <w:rsid w:val="00C27752"/>
    <w:rsid w:val="00C27B36"/>
    <w:rsid w:val="00C30A02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3808"/>
    <w:rsid w:val="00C548C9"/>
    <w:rsid w:val="00C54E61"/>
    <w:rsid w:val="00C54EE4"/>
    <w:rsid w:val="00C55204"/>
    <w:rsid w:val="00C556FB"/>
    <w:rsid w:val="00C56946"/>
    <w:rsid w:val="00C56999"/>
    <w:rsid w:val="00C56CB7"/>
    <w:rsid w:val="00C60EA8"/>
    <w:rsid w:val="00C614CA"/>
    <w:rsid w:val="00C614FA"/>
    <w:rsid w:val="00C6167F"/>
    <w:rsid w:val="00C617B6"/>
    <w:rsid w:val="00C61BF4"/>
    <w:rsid w:val="00C62547"/>
    <w:rsid w:val="00C629D3"/>
    <w:rsid w:val="00C63078"/>
    <w:rsid w:val="00C6309C"/>
    <w:rsid w:val="00C63220"/>
    <w:rsid w:val="00C6391F"/>
    <w:rsid w:val="00C64939"/>
    <w:rsid w:val="00C64E2F"/>
    <w:rsid w:val="00C64F82"/>
    <w:rsid w:val="00C64F90"/>
    <w:rsid w:val="00C65532"/>
    <w:rsid w:val="00C65895"/>
    <w:rsid w:val="00C65F6D"/>
    <w:rsid w:val="00C65FAE"/>
    <w:rsid w:val="00C666C2"/>
    <w:rsid w:val="00C67E34"/>
    <w:rsid w:val="00C70547"/>
    <w:rsid w:val="00C7087A"/>
    <w:rsid w:val="00C709E8"/>
    <w:rsid w:val="00C71319"/>
    <w:rsid w:val="00C72837"/>
    <w:rsid w:val="00C74A7B"/>
    <w:rsid w:val="00C75D02"/>
    <w:rsid w:val="00C764AF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29D2"/>
    <w:rsid w:val="00C93444"/>
    <w:rsid w:val="00C938CC"/>
    <w:rsid w:val="00C944AF"/>
    <w:rsid w:val="00C9499A"/>
    <w:rsid w:val="00C951EB"/>
    <w:rsid w:val="00C95642"/>
    <w:rsid w:val="00C96398"/>
    <w:rsid w:val="00C97837"/>
    <w:rsid w:val="00C97A28"/>
    <w:rsid w:val="00C97DD9"/>
    <w:rsid w:val="00C97EB4"/>
    <w:rsid w:val="00CA01AB"/>
    <w:rsid w:val="00CA0311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0E8"/>
    <w:rsid w:val="00CA742A"/>
    <w:rsid w:val="00CA7BB7"/>
    <w:rsid w:val="00CA7FB5"/>
    <w:rsid w:val="00CB160F"/>
    <w:rsid w:val="00CB1831"/>
    <w:rsid w:val="00CB192D"/>
    <w:rsid w:val="00CB1E6D"/>
    <w:rsid w:val="00CB20EE"/>
    <w:rsid w:val="00CB2163"/>
    <w:rsid w:val="00CB24EA"/>
    <w:rsid w:val="00CB474B"/>
    <w:rsid w:val="00CB59A0"/>
    <w:rsid w:val="00CB5E2E"/>
    <w:rsid w:val="00CB6142"/>
    <w:rsid w:val="00CB6655"/>
    <w:rsid w:val="00CB7161"/>
    <w:rsid w:val="00CB7177"/>
    <w:rsid w:val="00CC012E"/>
    <w:rsid w:val="00CC05B1"/>
    <w:rsid w:val="00CC05BA"/>
    <w:rsid w:val="00CC13CE"/>
    <w:rsid w:val="00CC1AAA"/>
    <w:rsid w:val="00CC365E"/>
    <w:rsid w:val="00CC5B7C"/>
    <w:rsid w:val="00CC6B18"/>
    <w:rsid w:val="00CD0243"/>
    <w:rsid w:val="00CD05D2"/>
    <w:rsid w:val="00CD175E"/>
    <w:rsid w:val="00CD1CFE"/>
    <w:rsid w:val="00CD25D1"/>
    <w:rsid w:val="00CD2C1E"/>
    <w:rsid w:val="00CD3BD9"/>
    <w:rsid w:val="00CD3E58"/>
    <w:rsid w:val="00CD4A61"/>
    <w:rsid w:val="00CD4C7B"/>
    <w:rsid w:val="00CD5310"/>
    <w:rsid w:val="00CD53D9"/>
    <w:rsid w:val="00CD6301"/>
    <w:rsid w:val="00CD6310"/>
    <w:rsid w:val="00CD6435"/>
    <w:rsid w:val="00CD6784"/>
    <w:rsid w:val="00CD6C52"/>
    <w:rsid w:val="00CD7EAF"/>
    <w:rsid w:val="00CE054B"/>
    <w:rsid w:val="00CE1698"/>
    <w:rsid w:val="00CE1C27"/>
    <w:rsid w:val="00CE2A76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868"/>
    <w:rsid w:val="00CF3EB1"/>
    <w:rsid w:val="00CF4477"/>
    <w:rsid w:val="00CF5B76"/>
    <w:rsid w:val="00CF5B97"/>
    <w:rsid w:val="00CF5F23"/>
    <w:rsid w:val="00CF77AE"/>
    <w:rsid w:val="00CF7D7D"/>
    <w:rsid w:val="00D00174"/>
    <w:rsid w:val="00D0035A"/>
    <w:rsid w:val="00D02D8C"/>
    <w:rsid w:val="00D04103"/>
    <w:rsid w:val="00D048E7"/>
    <w:rsid w:val="00D048FE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9DB"/>
    <w:rsid w:val="00D13DB0"/>
    <w:rsid w:val="00D13FB8"/>
    <w:rsid w:val="00D147CF"/>
    <w:rsid w:val="00D1504D"/>
    <w:rsid w:val="00D17528"/>
    <w:rsid w:val="00D20104"/>
    <w:rsid w:val="00D20E7D"/>
    <w:rsid w:val="00D21BDD"/>
    <w:rsid w:val="00D23786"/>
    <w:rsid w:val="00D23DA6"/>
    <w:rsid w:val="00D2411D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351C8"/>
    <w:rsid w:val="00D37958"/>
    <w:rsid w:val="00D402F5"/>
    <w:rsid w:val="00D4120E"/>
    <w:rsid w:val="00D41585"/>
    <w:rsid w:val="00D42844"/>
    <w:rsid w:val="00D42E2A"/>
    <w:rsid w:val="00D43109"/>
    <w:rsid w:val="00D43639"/>
    <w:rsid w:val="00D436EC"/>
    <w:rsid w:val="00D43EBA"/>
    <w:rsid w:val="00D44328"/>
    <w:rsid w:val="00D443FE"/>
    <w:rsid w:val="00D4467F"/>
    <w:rsid w:val="00D450E9"/>
    <w:rsid w:val="00D473D1"/>
    <w:rsid w:val="00D50CB5"/>
    <w:rsid w:val="00D50D06"/>
    <w:rsid w:val="00D50FAB"/>
    <w:rsid w:val="00D518BD"/>
    <w:rsid w:val="00D53274"/>
    <w:rsid w:val="00D543B4"/>
    <w:rsid w:val="00D548D7"/>
    <w:rsid w:val="00D54EF9"/>
    <w:rsid w:val="00D5646F"/>
    <w:rsid w:val="00D564D5"/>
    <w:rsid w:val="00D56E13"/>
    <w:rsid w:val="00D57B51"/>
    <w:rsid w:val="00D57D71"/>
    <w:rsid w:val="00D617CF"/>
    <w:rsid w:val="00D6208C"/>
    <w:rsid w:val="00D62E82"/>
    <w:rsid w:val="00D63BB4"/>
    <w:rsid w:val="00D645FC"/>
    <w:rsid w:val="00D64988"/>
    <w:rsid w:val="00D64A86"/>
    <w:rsid w:val="00D64B2D"/>
    <w:rsid w:val="00D64FEA"/>
    <w:rsid w:val="00D6602A"/>
    <w:rsid w:val="00D6633A"/>
    <w:rsid w:val="00D66A4A"/>
    <w:rsid w:val="00D66F34"/>
    <w:rsid w:val="00D67096"/>
    <w:rsid w:val="00D679C7"/>
    <w:rsid w:val="00D70208"/>
    <w:rsid w:val="00D70DCE"/>
    <w:rsid w:val="00D726A1"/>
    <w:rsid w:val="00D73358"/>
    <w:rsid w:val="00D738D6"/>
    <w:rsid w:val="00D742F4"/>
    <w:rsid w:val="00D74AB3"/>
    <w:rsid w:val="00D74DEC"/>
    <w:rsid w:val="00D75638"/>
    <w:rsid w:val="00D76CCE"/>
    <w:rsid w:val="00D800F9"/>
    <w:rsid w:val="00D80795"/>
    <w:rsid w:val="00D8089E"/>
    <w:rsid w:val="00D80F5E"/>
    <w:rsid w:val="00D80FF9"/>
    <w:rsid w:val="00D81144"/>
    <w:rsid w:val="00D813B1"/>
    <w:rsid w:val="00D82418"/>
    <w:rsid w:val="00D825EB"/>
    <w:rsid w:val="00D828AE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D27"/>
    <w:rsid w:val="00D9396A"/>
    <w:rsid w:val="00D94221"/>
    <w:rsid w:val="00D944EA"/>
    <w:rsid w:val="00D95AF8"/>
    <w:rsid w:val="00D95F4A"/>
    <w:rsid w:val="00D96D11"/>
    <w:rsid w:val="00D96EFD"/>
    <w:rsid w:val="00DA0346"/>
    <w:rsid w:val="00DA046B"/>
    <w:rsid w:val="00DA0867"/>
    <w:rsid w:val="00DA1584"/>
    <w:rsid w:val="00DA166E"/>
    <w:rsid w:val="00DA1E58"/>
    <w:rsid w:val="00DA2930"/>
    <w:rsid w:val="00DA2A99"/>
    <w:rsid w:val="00DA388A"/>
    <w:rsid w:val="00DA4533"/>
    <w:rsid w:val="00DA4CC8"/>
    <w:rsid w:val="00DA544D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0B8A"/>
    <w:rsid w:val="00DB1818"/>
    <w:rsid w:val="00DB276F"/>
    <w:rsid w:val="00DB2B5D"/>
    <w:rsid w:val="00DB3F09"/>
    <w:rsid w:val="00DB4BA8"/>
    <w:rsid w:val="00DB6E8D"/>
    <w:rsid w:val="00DB72F8"/>
    <w:rsid w:val="00DB7E13"/>
    <w:rsid w:val="00DB7EB4"/>
    <w:rsid w:val="00DC045D"/>
    <w:rsid w:val="00DC17FD"/>
    <w:rsid w:val="00DC2338"/>
    <w:rsid w:val="00DC2554"/>
    <w:rsid w:val="00DC309B"/>
    <w:rsid w:val="00DC318B"/>
    <w:rsid w:val="00DC40BF"/>
    <w:rsid w:val="00DC41E9"/>
    <w:rsid w:val="00DC47A6"/>
    <w:rsid w:val="00DC4DA2"/>
    <w:rsid w:val="00DC4DF9"/>
    <w:rsid w:val="00DC50B4"/>
    <w:rsid w:val="00DC56EA"/>
    <w:rsid w:val="00DC57C2"/>
    <w:rsid w:val="00DC5F65"/>
    <w:rsid w:val="00DC615A"/>
    <w:rsid w:val="00DC7854"/>
    <w:rsid w:val="00DC7ED0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4385"/>
    <w:rsid w:val="00DD43BA"/>
    <w:rsid w:val="00DD47A7"/>
    <w:rsid w:val="00DD4D8E"/>
    <w:rsid w:val="00DD575A"/>
    <w:rsid w:val="00DD5BF0"/>
    <w:rsid w:val="00DD6470"/>
    <w:rsid w:val="00DD6BFC"/>
    <w:rsid w:val="00DD6E0D"/>
    <w:rsid w:val="00DD6F88"/>
    <w:rsid w:val="00DD70FA"/>
    <w:rsid w:val="00DD722F"/>
    <w:rsid w:val="00DD7721"/>
    <w:rsid w:val="00DD776E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14DB"/>
    <w:rsid w:val="00DF2582"/>
    <w:rsid w:val="00DF2B7B"/>
    <w:rsid w:val="00DF54B8"/>
    <w:rsid w:val="00DF5B0C"/>
    <w:rsid w:val="00DF76E9"/>
    <w:rsid w:val="00DF7F74"/>
    <w:rsid w:val="00E01445"/>
    <w:rsid w:val="00E014A0"/>
    <w:rsid w:val="00E01A3B"/>
    <w:rsid w:val="00E01F88"/>
    <w:rsid w:val="00E023DE"/>
    <w:rsid w:val="00E0293D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E19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45B2"/>
    <w:rsid w:val="00E157BC"/>
    <w:rsid w:val="00E1658F"/>
    <w:rsid w:val="00E1727E"/>
    <w:rsid w:val="00E17407"/>
    <w:rsid w:val="00E22243"/>
    <w:rsid w:val="00E23537"/>
    <w:rsid w:val="00E23976"/>
    <w:rsid w:val="00E23ADB"/>
    <w:rsid w:val="00E24CE0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284"/>
    <w:rsid w:val="00E3345D"/>
    <w:rsid w:val="00E3393E"/>
    <w:rsid w:val="00E34168"/>
    <w:rsid w:val="00E3460D"/>
    <w:rsid w:val="00E35793"/>
    <w:rsid w:val="00E36407"/>
    <w:rsid w:val="00E37C40"/>
    <w:rsid w:val="00E4026E"/>
    <w:rsid w:val="00E40C40"/>
    <w:rsid w:val="00E40E41"/>
    <w:rsid w:val="00E41326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AB1"/>
    <w:rsid w:val="00E5004A"/>
    <w:rsid w:val="00E5008E"/>
    <w:rsid w:val="00E50281"/>
    <w:rsid w:val="00E50F6F"/>
    <w:rsid w:val="00E51735"/>
    <w:rsid w:val="00E51DC4"/>
    <w:rsid w:val="00E5209F"/>
    <w:rsid w:val="00E528F3"/>
    <w:rsid w:val="00E539D7"/>
    <w:rsid w:val="00E53CCB"/>
    <w:rsid w:val="00E54361"/>
    <w:rsid w:val="00E546AB"/>
    <w:rsid w:val="00E547F9"/>
    <w:rsid w:val="00E55301"/>
    <w:rsid w:val="00E55A1C"/>
    <w:rsid w:val="00E55D6D"/>
    <w:rsid w:val="00E56EEF"/>
    <w:rsid w:val="00E57D18"/>
    <w:rsid w:val="00E57E0D"/>
    <w:rsid w:val="00E60CAF"/>
    <w:rsid w:val="00E61575"/>
    <w:rsid w:val="00E618ED"/>
    <w:rsid w:val="00E61B39"/>
    <w:rsid w:val="00E62591"/>
    <w:rsid w:val="00E62835"/>
    <w:rsid w:val="00E62D5D"/>
    <w:rsid w:val="00E63BFB"/>
    <w:rsid w:val="00E64523"/>
    <w:rsid w:val="00E64BDC"/>
    <w:rsid w:val="00E6528D"/>
    <w:rsid w:val="00E66600"/>
    <w:rsid w:val="00E6683D"/>
    <w:rsid w:val="00E66F90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10BF"/>
    <w:rsid w:val="00E8193C"/>
    <w:rsid w:val="00E81AC0"/>
    <w:rsid w:val="00E8277A"/>
    <w:rsid w:val="00E83147"/>
    <w:rsid w:val="00E8337C"/>
    <w:rsid w:val="00E83697"/>
    <w:rsid w:val="00E83810"/>
    <w:rsid w:val="00E854D4"/>
    <w:rsid w:val="00E854EE"/>
    <w:rsid w:val="00E856B3"/>
    <w:rsid w:val="00E858CD"/>
    <w:rsid w:val="00E8608F"/>
    <w:rsid w:val="00E870A0"/>
    <w:rsid w:val="00E87567"/>
    <w:rsid w:val="00E90A6D"/>
    <w:rsid w:val="00E91487"/>
    <w:rsid w:val="00E91DDC"/>
    <w:rsid w:val="00E91FD3"/>
    <w:rsid w:val="00E925C9"/>
    <w:rsid w:val="00E9307B"/>
    <w:rsid w:val="00E936A6"/>
    <w:rsid w:val="00E93FF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BC4"/>
    <w:rsid w:val="00EA2E83"/>
    <w:rsid w:val="00EA346E"/>
    <w:rsid w:val="00EA3642"/>
    <w:rsid w:val="00EA4F1D"/>
    <w:rsid w:val="00EA6CB4"/>
    <w:rsid w:val="00EA74E5"/>
    <w:rsid w:val="00EA76D1"/>
    <w:rsid w:val="00EB016B"/>
    <w:rsid w:val="00EB0940"/>
    <w:rsid w:val="00EB165A"/>
    <w:rsid w:val="00EB1AAA"/>
    <w:rsid w:val="00EB28EE"/>
    <w:rsid w:val="00EB2AF5"/>
    <w:rsid w:val="00EB2C98"/>
    <w:rsid w:val="00EB4566"/>
    <w:rsid w:val="00EB4E5D"/>
    <w:rsid w:val="00EB4F06"/>
    <w:rsid w:val="00EB564C"/>
    <w:rsid w:val="00EB6A60"/>
    <w:rsid w:val="00EB7699"/>
    <w:rsid w:val="00EC0A52"/>
    <w:rsid w:val="00EC2154"/>
    <w:rsid w:val="00EC245B"/>
    <w:rsid w:val="00EC2DF5"/>
    <w:rsid w:val="00EC39EB"/>
    <w:rsid w:val="00EC3CAE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71CC"/>
    <w:rsid w:val="00EE01B3"/>
    <w:rsid w:val="00EE0776"/>
    <w:rsid w:val="00EE0E6E"/>
    <w:rsid w:val="00EE13CF"/>
    <w:rsid w:val="00EE14FA"/>
    <w:rsid w:val="00EE1512"/>
    <w:rsid w:val="00EE18A5"/>
    <w:rsid w:val="00EE217F"/>
    <w:rsid w:val="00EE4120"/>
    <w:rsid w:val="00EE44AD"/>
    <w:rsid w:val="00EE4B62"/>
    <w:rsid w:val="00EE4F4E"/>
    <w:rsid w:val="00EE5E1A"/>
    <w:rsid w:val="00EE642C"/>
    <w:rsid w:val="00EE6FFE"/>
    <w:rsid w:val="00EE7D61"/>
    <w:rsid w:val="00EF0027"/>
    <w:rsid w:val="00EF0219"/>
    <w:rsid w:val="00EF07B5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564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572"/>
    <w:rsid w:val="00F31951"/>
    <w:rsid w:val="00F31CC8"/>
    <w:rsid w:val="00F31EB0"/>
    <w:rsid w:val="00F32173"/>
    <w:rsid w:val="00F3250E"/>
    <w:rsid w:val="00F326D6"/>
    <w:rsid w:val="00F32EE5"/>
    <w:rsid w:val="00F334C1"/>
    <w:rsid w:val="00F343B7"/>
    <w:rsid w:val="00F34BAC"/>
    <w:rsid w:val="00F34BFA"/>
    <w:rsid w:val="00F37743"/>
    <w:rsid w:val="00F40310"/>
    <w:rsid w:val="00F40754"/>
    <w:rsid w:val="00F40A48"/>
    <w:rsid w:val="00F41248"/>
    <w:rsid w:val="00F42B86"/>
    <w:rsid w:val="00F432B9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C84"/>
    <w:rsid w:val="00F52DBE"/>
    <w:rsid w:val="00F52F61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246C"/>
    <w:rsid w:val="00F64C8F"/>
    <w:rsid w:val="00F653B8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63C"/>
    <w:rsid w:val="00F80C4B"/>
    <w:rsid w:val="00F80F72"/>
    <w:rsid w:val="00F81496"/>
    <w:rsid w:val="00F8151C"/>
    <w:rsid w:val="00F81EAC"/>
    <w:rsid w:val="00F83135"/>
    <w:rsid w:val="00F83431"/>
    <w:rsid w:val="00F83E6D"/>
    <w:rsid w:val="00F84AD1"/>
    <w:rsid w:val="00F8529B"/>
    <w:rsid w:val="00F85310"/>
    <w:rsid w:val="00F8570F"/>
    <w:rsid w:val="00F8639A"/>
    <w:rsid w:val="00F921E5"/>
    <w:rsid w:val="00F933CC"/>
    <w:rsid w:val="00F93A3E"/>
    <w:rsid w:val="00F940F4"/>
    <w:rsid w:val="00F941A4"/>
    <w:rsid w:val="00F955D9"/>
    <w:rsid w:val="00F97A38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349"/>
    <w:rsid w:val="00FA3455"/>
    <w:rsid w:val="00FA3ECD"/>
    <w:rsid w:val="00FA42CD"/>
    <w:rsid w:val="00FA4BA7"/>
    <w:rsid w:val="00FA4F88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C4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2CE"/>
    <w:rsid w:val="00FD2B92"/>
    <w:rsid w:val="00FD2CBF"/>
    <w:rsid w:val="00FD34A3"/>
    <w:rsid w:val="00FD428F"/>
    <w:rsid w:val="00FD4EDD"/>
    <w:rsid w:val="00FD5F5E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E7F07"/>
    <w:rsid w:val="00FF05DE"/>
    <w:rsid w:val="00FF0BC3"/>
    <w:rsid w:val="00FF23C5"/>
    <w:rsid w:val="00FF2549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77D0"/>
    <w:rsid w:val="00FF7A62"/>
    <w:rsid w:val="1E11EA25"/>
    <w:rsid w:val="28528125"/>
    <w:rsid w:val="4B75A6F1"/>
    <w:rsid w:val="595E4938"/>
    <w:rsid w:val="5AB3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2</cp:revision>
  <dcterms:created xsi:type="dcterms:W3CDTF">2025-05-06T15:32:00Z</dcterms:created>
  <dcterms:modified xsi:type="dcterms:W3CDTF">2025-05-06T15:32:00Z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